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F3" w:rsidRPr="00796F3F" w:rsidRDefault="00BD4146" w:rsidP="002B7AA6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796F3F">
        <w:rPr>
          <w:b/>
          <w:bCs/>
          <w:szCs w:val="28"/>
        </w:rPr>
        <w:t>Информация к семинару с участием органов местного самоуправления на тему «О контроле за соблюдением законодательства о градостроительной деятельности»</w:t>
      </w:r>
    </w:p>
    <w:p w:rsidR="00D041F3" w:rsidRPr="00796F3F" w:rsidRDefault="00D041F3" w:rsidP="00097882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D211B2" w:rsidRPr="003F55FD" w:rsidRDefault="00E67B2F" w:rsidP="00B550C7">
      <w:pPr>
        <w:rPr>
          <w:bCs/>
          <w:szCs w:val="28"/>
        </w:rPr>
      </w:pPr>
      <w:r w:rsidRPr="003F55FD">
        <w:rPr>
          <w:bCs/>
          <w:szCs w:val="28"/>
        </w:rPr>
        <w:t>1. </w:t>
      </w:r>
      <w:r w:rsidR="00D211B2" w:rsidRPr="003F55FD">
        <w:rPr>
          <w:bCs/>
          <w:szCs w:val="28"/>
        </w:rPr>
        <w:t>О согласовании плана проверок на 2026 год.</w:t>
      </w:r>
    </w:p>
    <w:p w:rsidR="00B550C7" w:rsidRPr="003F55FD" w:rsidRDefault="00B550C7" w:rsidP="00B550C7">
      <w:pPr>
        <w:rPr>
          <w:color w:val="000000" w:themeColor="text1"/>
          <w:szCs w:val="28"/>
        </w:rPr>
      </w:pPr>
      <w:r w:rsidRPr="003F55FD">
        <w:rPr>
          <w:color w:val="000000" w:themeColor="text1"/>
          <w:szCs w:val="28"/>
        </w:rPr>
        <w:t>Комитетом градостроительной политики Ленинградской области (далее – Комитет) в установленном законом порядке направлен на согласование в прокуратуру Ленинградской области проект ежегодного плана проведения проверок соблюдения органами местного самоуправления законодательства о градостроительной деятельности на 2026 год.</w:t>
      </w:r>
    </w:p>
    <w:p w:rsidR="00B550C7" w:rsidRPr="003F55FD" w:rsidRDefault="00B550C7" w:rsidP="00B550C7">
      <w:pPr>
        <w:rPr>
          <w:color w:val="000000" w:themeColor="text1"/>
          <w:szCs w:val="28"/>
        </w:rPr>
      </w:pPr>
      <w:r w:rsidRPr="003F55FD">
        <w:t xml:space="preserve">Частью 10 </w:t>
      </w:r>
      <w:r w:rsidRPr="003F55FD">
        <w:rPr>
          <w:color w:val="000000" w:themeColor="text1"/>
          <w:szCs w:val="28"/>
        </w:rPr>
        <w:t>статьи 41 Федерального закона от 20.03.2025 № 33</w:t>
      </w:r>
      <w:r w:rsidRPr="003F55FD">
        <w:rPr>
          <w:color w:val="000000" w:themeColor="text1"/>
          <w:szCs w:val="28"/>
        </w:rPr>
        <w:noBreakHyphen/>
        <w:t xml:space="preserve">ФЗ «Об общих принципах организации местного самоуправления в единой системе публичной власти» установлено, что </w:t>
      </w:r>
      <w:r w:rsidRPr="003F55FD">
        <w:t>прокуратура субъекта Российской Федерации на основании представленных органами государственного контроля (надзора)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года, предшествующего году проведения проверок.</w:t>
      </w:r>
    </w:p>
    <w:p w:rsidR="00EB16AC" w:rsidRPr="003F55FD" w:rsidRDefault="00EB16AC" w:rsidP="00552B73">
      <w:pPr>
        <w:autoSpaceDE w:val="0"/>
        <w:autoSpaceDN w:val="0"/>
        <w:adjustRightInd w:val="0"/>
        <w:rPr>
          <w:bCs/>
          <w:szCs w:val="28"/>
        </w:rPr>
      </w:pPr>
    </w:p>
    <w:p w:rsidR="00D211B2" w:rsidRPr="003F55FD" w:rsidRDefault="00B550C7" w:rsidP="00552B73">
      <w:pPr>
        <w:autoSpaceDE w:val="0"/>
        <w:autoSpaceDN w:val="0"/>
        <w:adjustRightInd w:val="0"/>
        <w:rPr>
          <w:szCs w:val="28"/>
        </w:rPr>
      </w:pPr>
      <w:r w:rsidRPr="003F55FD">
        <w:rPr>
          <w:szCs w:val="28"/>
        </w:rPr>
        <w:t xml:space="preserve">2. </w:t>
      </w:r>
      <w:r w:rsidR="00D211B2" w:rsidRPr="003F55FD">
        <w:rPr>
          <w:szCs w:val="28"/>
        </w:rPr>
        <w:t>О необходимости актуализации административных регламентов.</w:t>
      </w:r>
    </w:p>
    <w:p w:rsidR="004C5C50" w:rsidRPr="003F55FD" w:rsidRDefault="00206EC5" w:rsidP="00552B73">
      <w:pPr>
        <w:autoSpaceDE w:val="0"/>
        <w:autoSpaceDN w:val="0"/>
        <w:adjustRightInd w:val="0"/>
        <w:rPr>
          <w:szCs w:val="28"/>
        </w:rPr>
      </w:pPr>
      <w:r w:rsidRPr="003F55FD">
        <w:rPr>
          <w:szCs w:val="28"/>
        </w:rPr>
        <w:t xml:space="preserve">В связи с вступлением в силу с 01.09.2025 изменений в Правила разработки и утверждения административных регламентов (постановление Правительства </w:t>
      </w:r>
      <w:r w:rsidR="00457EB1" w:rsidRPr="003F55FD">
        <w:rPr>
          <w:szCs w:val="28"/>
        </w:rPr>
        <w:t xml:space="preserve">РФ от 20.07.2021 № 1228 </w:t>
      </w:r>
      <w:r w:rsidRPr="003F55FD">
        <w:rPr>
          <w:szCs w:val="28"/>
        </w:rPr>
        <w:t xml:space="preserve">в редакции </w:t>
      </w:r>
      <w:r w:rsidR="00457EB1" w:rsidRPr="003F55FD">
        <w:rPr>
          <w:szCs w:val="28"/>
        </w:rPr>
        <w:t>постановления Правительства РФ от 28.04.2025 № 569)</w:t>
      </w:r>
      <w:r w:rsidRPr="003F55FD">
        <w:rPr>
          <w:szCs w:val="28"/>
        </w:rPr>
        <w:t xml:space="preserve">, связанных с корректировкой структуры регламента, </w:t>
      </w:r>
      <w:r w:rsidR="004C5C50" w:rsidRPr="003F55FD">
        <w:rPr>
          <w:szCs w:val="28"/>
        </w:rPr>
        <w:t>приказом комитета экономического развития и инвестиционной деятельности Ленинградской области от 09.03.2017 № 11 утверждена новая редакция примерного административного регламента предоставления государственной услуги.</w:t>
      </w:r>
    </w:p>
    <w:p w:rsidR="00457EB1" w:rsidRPr="003F55FD" w:rsidRDefault="004C5C50" w:rsidP="00552B73">
      <w:pPr>
        <w:autoSpaceDE w:val="0"/>
        <w:autoSpaceDN w:val="0"/>
        <w:adjustRightInd w:val="0"/>
        <w:rPr>
          <w:szCs w:val="28"/>
        </w:rPr>
      </w:pPr>
      <w:r w:rsidRPr="003F55FD">
        <w:rPr>
          <w:szCs w:val="28"/>
        </w:rPr>
        <w:t xml:space="preserve">С учетом изложенного </w:t>
      </w:r>
      <w:r w:rsidR="00B550C7" w:rsidRPr="003F55FD">
        <w:rPr>
          <w:szCs w:val="28"/>
        </w:rPr>
        <w:t xml:space="preserve">в настоящее время </w:t>
      </w:r>
      <w:r w:rsidRPr="003F55FD">
        <w:rPr>
          <w:szCs w:val="28"/>
        </w:rPr>
        <w:t xml:space="preserve">отдел контроля </w:t>
      </w:r>
      <w:r w:rsidR="00B550C7" w:rsidRPr="003F55FD">
        <w:rPr>
          <w:szCs w:val="28"/>
        </w:rPr>
        <w:t xml:space="preserve">за соблюдением законодательства о градостроительной деятельности Комитета </w:t>
      </w:r>
      <w:r w:rsidR="006718FC" w:rsidRPr="003F55FD">
        <w:rPr>
          <w:szCs w:val="28"/>
        </w:rPr>
        <w:t>готовит</w:t>
      </w:r>
      <w:r w:rsidRPr="003F55FD">
        <w:rPr>
          <w:szCs w:val="28"/>
        </w:rPr>
        <w:t xml:space="preserve"> проект</w:t>
      </w:r>
      <w:r w:rsidR="00B550C7" w:rsidRPr="003F55FD">
        <w:rPr>
          <w:szCs w:val="28"/>
        </w:rPr>
        <w:t>ы</w:t>
      </w:r>
      <w:r w:rsidRPr="003F55FD">
        <w:rPr>
          <w:szCs w:val="28"/>
        </w:rPr>
        <w:t xml:space="preserve"> </w:t>
      </w:r>
      <w:r w:rsidR="00B550C7" w:rsidRPr="003F55FD">
        <w:rPr>
          <w:szCs w:val="28"/>
        </w:rPr>
        <w:t>обновленных</w:t>
      </w:r>
      <w:r w:rsidRPr="003F55FD">
        <w:rPr>
          <w:szCs w:val="28"/>
        </w:rPr>
        <w:t xml:space="preserve"> методических рекомендаций по подготовке административных регламентов предоставления муниципальных услуг «Присвоение адреса объекту адресации, изменение и аннулирование такого адреса (МР 18)», «Выдача градостроительного плана земельного участка (МР 21)»,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(МР 90)»,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(МР 91)»</w:t>
      </w:r>
      <w:r w:rsidR="00B550C7" w:rsidRPr="003F55FD">
        <w:rPr>
          <w:szCs w:val="28"/>
        </w:rPr>
        <w:t xml:space="preserve"> (далее – Проекты)</w:t>
      </w:r>
      <w:r w:rsidRPr="003F55FD">
        <w:rPr>
          <w:szCs w:val="28"/>
        </w:rPr>
        <w:t>.</w:t>
      </w:r>
    </w:p>
    <w:p w:rsidR="00206EC5" w:rsidRPr="003F55FD" w:rsidRDefault="004C5C50" w:rsidP="00552B73">
      <w:pPr>
        <w:autoSpaceDE w:val="0"/>
        <w:autoSpaceDN w:val="0"/>
        <w:adjustRightInd w:val="0"/>
        <w:rPr>
          <w:bCs/>
          <w:szCs w:val="28"/>
        </w:rPr>
      </w:pPr>
      <w:r w:rsidRPr="003F55FD">
        <w:rPr>
          <w:szCs w:val="28"/>
        </w:rPr>
        <w:t xml:space="preserve">После одобрения </w:t>
      </w:r>
      <w:r w:rsidR="00B550C7" w:rsidRPr="003F55FD">
        <w:rPr>
          <w:szCs w:val="28"/>
        </w:rPr>
        <w:t xml:space="preserve">Проектов </w:t>
      </w:r>
      <w:r w:rsidRPr="003F55FD">
        <w:rPr>
          <w:szCs w:val="28"/>
        </w:rPr>
        <w:t xml:space="preserve">комитетом экономического развития и инвестиционной деятельности Ленинградской области </w:t>
      </w:r>
      <w:r w:rsidR="00B550C7" w:rsidRPr="003F55FD">
        <w:rPr>
          <w:szCs w:val="28"/>
        </w:rPr>
        <w:t>соответствующие</w:t>
      </w:r>
      <w:r w:rsidRPr="003F55FD">
        <w:rPr>
          <w:szCs w:val="28"/>
        </w:rPr>
        <w:t xml:space="preserve"> </w:t>
      </w:r>
      <w:r w:rsidRPr="003F55FD">
        <w:rPr>
          <w:szCs w:val="28"/>
        </w:rPr>
        <w:lastRenderedPageBreak/>
        <w:t>методические рекомендации будут направлены в органы местного самоуправления для корректировки действующих административных регламентов.</w:t>
      </w:r>
    </w:p>
    <w:p w:rsidR="00206EC5" w:rsidRPr="003F55FD" w:rsidRDefault="00206EC5" w:rsidP="00552B73">
      <w:pPr>
        <w:autoSpaceDE w:val="0"/>
        <w:autoSpaceDN w:val="0"/>
        <w:adjustRightInd w:val="0"/>
        <w:rPr>
          <w:bCs/>
          <w:szCs w:val="28"/>
        </w:rPr>
      </w:pPr>
    </w:p>
    <w:p w:rsidR="00D211B2" w:rsidRPr="003F55FD" w:rsidRDefault="00B550C7" w:rsidP="00F97540">
      <w:pPr>
        <w:autoSpaceDE w:val="0"/>
        <w:autoSpaceDN w:val="0"/>
        <w:adjustRightInd w:val="0"/>
        <w:rPr>
          <w:bCs/>
          <w:szCs w:val="28"/>
        </w:rPr>
      </w:pPr>
      <w:r w:rsidRPr="003F55FD">
        <w:rPr>
          <w:bCs/>
          <w:szCs w:val="28"/>
        </w:rPr>
        <w:t>3</w:t>
      </w:r>
      <w:r w:rsidR="006718FC" w:rsidRPr="003F55FD">
        <w:rPr>
          <w:bCs/>
          <w:szCs w:val="28"/>
        </w:rPr>
        <w:t xml:space="preserve">. </w:t>
      </w:r>
      <w:r w:rsidR="00D211B2" w:rsidRPr="003F55FD">
        <w:rPr>
          <w:bCs/>
          <w:szCs w:val="28"/>
        </w:rPr>
        <w:t>О возможности застройки садовых земельных участков при отсутствии утвержденных правил землепользования и застройки.</w:t>
      </w:r>
    </w:p>
    <w:p w:rsidR="00381E3E" w:rsidRPr="003F55FD" w:rsidRDefault="00381E3E" w:rsidP="00F97540">
      <w:pPr>
        <w:autoSpaceDE w:val="0"/>
        <w:autoSpaceDN w:val="0"/>
        <w:adjustRightInd w:val="0"/>
        <w:rPr>
          <w:szCs w:val="28"/>
        </w:rPr>
      </w:pPr>
      <w:r w:rsidRPr="003F55FD">
        <w:rPr>
          <w:szCs w:val="28"/>
        </w:rPr>
        <w:t xml:space="preserve">Согласно </w:t>
      </w:r>
      <w:hyperlink r:id="rId7">
        <w:r w:rsidRPr="003F55FD">
          <w:rPr>
            <w:szCs w:val="28"/>
          </w:rPr>
          <w:t>части 1 статьи 23.1</w:t>
        </w:r>
      </w:hyperlink>
      <w:r w:rsidRPr="003F55FD">
        <w:rPr>
          <w:szCs w:val="28"/>
        </w:rPr>
        <w:t xml:space="preserve"> Федерального закона от 29.07.2017 </w:t>
      </w:r>
      <w:r w:rsidR="006B1BEE" w:rsidRPr="003F55FD">
        <w:rPr>
          <w:szCs w:val="28"/>
        </w:rPr>
        <w:t>№</w:t>
      </w:r>
      <w:r w:rsidRPr="003F55FD">
        <w:rPr>
          <w:szCs w:val="28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Федеральный закон </w:t>
      </w:r>
      <w:r w:rsidR="006B1BEE" w:rsidRPr="003F55FD">
        <w:rPr>
          <w:szCs w:val="28"/>
        </w:rPr>
        <w:t>№ </w:t>
      </w:r>
      <w:r w:rsidRPr="003F55FD">
        <w:rPr>
          <w:szCs w:val="28"/>
        </w:rPr>
        <w:t>217-ФЗ)</w:t>
      </w:r>
      <w:r w:rsidR="006B1BEE" w:rsidRPr="003F55FD">
        <w:rPr>
          <w:szCs w:val="28"/>
        </w:rPr>
        <w:t xml:space="preserve"> в редакции, действовавшей до 31.08.2025,</w:t>
      </w:r>
      <w:r w:rsidRPr="003F55FD">
        <w:rPr>
          <w:szCs w:val="28"/>
        </w:rPr>
        <w:t xml:space="preserve"> строительство объектов капитального строительства на садовых земельных участках допуска</w:t>
      </w:r>
      <w:r w:rsidR="006B1BEE" w:rsidRPr="003F55FD">
        <w:rPr>
          <w:szCs w:val="28"/>
        </w:rPr>
        <w:t>лось</w:t>
      </w:r>
      <w:r w:rsidRPr="003F55FD">
        <w:rPr>
          <w:szCs w:val="28"/>
        </w:rPr>
        <w:t xml:space="preserve"> только в случае, если такие земельные участки включены в предусмотренные правилами землепользования и застройки </w:t>
      </w:r>
      <w:r w:rsidR="006B1BEE" w:rsidRPr="003F55FD">
        <w:rPr>
          <w:szCs w:val="28"/>
        </w:rPr>
        <w:t xml:space="preserve">(далее – ПЗЗ) </w:t>
      </w:r>
      <w:r w:rsidRPr="003F55FD">
        <w:rPr>
          <w:szCs w:val="28"/>
        </w:rPr>
        <w:t xml:space="preserve">территориальные зоны, применительно к которым утверждены градостроительные регламенты, предусматривающие возможность такого строительства. </w:t>
      </w:r>
    </w:p>
    <w:p w:rsidR="00933442" w:rsidRPr="003F55FD" w:rsidRDefault="006B1BEE" w:rsidP="00F97540">
      <w:pPr>
        <w:autoSpaceDE w:val="0"/>
        <w:autoSpaceDN w:val="0"/>
        <w:adjustRightInd w:val="0"/>
        <w:rPr>
          <w:szCs w:val="28"/>
        </w:rPr>
      </w:pPr>
      <w:r w:rsidRPr="003F55FD">
        <w:rPr>
          <w:szCs w:val="28"/>
        </w:rPr>
        <w:t>С</w:t>
      </w:r>
      <w:r w:rsidR="00381E3E" w:rsidRPr="003F55FD">
        <w:rPr>
          <w:szCs w:val="28"/>
        </w:rPr>
        <w:t xml:space="preserve"> 01.09.2025 требование </w:t>
      </w:r>
      <w:r w:rsidR="00B550C7" w:rsidRPr="003F55FD">
        <w:rPr>
          <w:szCs w:val="28"/>
        </w:rPr>
        <w:t xml:space="preserve">о </w:t>
      </w:r>
      <w:r w:rsidR="00381E3E" w:rsidRPr="003F55FD">
        <w:rPr>
          <w:szCs w:val="28"/>
        </w:rPr>
        <w:t>наличи</w:t>
      </w:r>
      <w:r w:rsidR="00B550C7" w:rsidRPr="003F55FD">
        <w:rPr>
          <w:szCs w:val="28"/>
        </w:rPr>
        <w:t>и</w:t>
      </w:r>
      <w:r w:rsidR="00381E3E" w:rsidRPr="003F55FD">
        <w:rPr>
          <w:szCs w:val="28"/>
        </w:rPr>
        <w:t xml:space="preserve"> утвержденных ПЗЗ как обязательно</w:t>
      </w:r>
      <w:r w:rsidR="00B550C7" w:rsidRPr="003F55FD">
        <w:rPr>
          <w:szCs w:val="28"/>
        </w:rPr>
        <w:t>е</w:t>
      </w:r>
      <w:r w:rsidR="00381E3E" w:rsidRPr="003F55FD">
        <w:rPr>
          <w:szCs w:val="28"/>
        </w:rPr>
        <w:t xml:space="preserve"> услови</w:t>
      </w:r>
      <w:r w:rsidR="00B550C7" w:rsidRPr="003F55FD">
        <w:rPr>
          <w:szCs w:val="28"/>
        </w:rPr>
        <w:t>е</w:t>
      </w:r>
      <w:r w:rsidR="00381E3E" w:rsidRPr="003F55FD">
        <w:rPr>
          <w:szCs w:val="28"/>
        </w:rPr>
        <w:t xml:space="preserve"> для осуществления строительства жилого или садового дома на садовом участке из Федерального закона </w:t>
      </w:r>
      <w:r w:rsidRPr="003F55FD">
        <w:rPr>
          <w:szCs w:val="28"/>
        </w:rPr>
        <w:t>№</w:t>
      </w:r>
      <w:r w:rsidR="00B550C7" w:rsidRPr="003F55FD">
        <w:rPr>
          <w:szCs w:val="28"/>
        </w:rPr>
        <w:t> </w:t>
      </w:r>
      <w:r w:rsidR="00381E3E" w:rsidRPr="003F55FD">
        <w:rPr>
          <w:szCs w:val="28"/>
        </w:rPr>
        <w:t>217-ФЗ исключ</w:t>
      </w:r>
      <w:r w:rsidRPr="003F55FD">
        <w:rPr>
          <w:szCs w:val="28"/>
        </w:rPr>
        <w:t>ено</w:t>
      </w:r>
      <w:r w:rsidR="00933442" w:rsidRPr="003F55FD">
        <w:rPr>
          <w:szCs w:val="28"/>
        </w:rPr>
        <w:t>.</w:t>
      </w:r>
    </w:p>
    <w:p w:rsidR="004F0002" w:rsidRPr="003F55FD" w:rsidRDefault="00381E3E" w:rsidP="00F97540">
      <w:pPr>
        <w:autoSpaceDE w:val="0"/>
        <w:autoSpaceDN w:val="0"/>
        <w:adjustRightInd w:val="0"/>
        <w:rPr>
          <w:szCs w:val="28"/>
        </w:rPr>
      </w:pPr>
      <w:r w:rsidRPr="003F55FD">
        <w:rPr>
          <w:szCs w:val="28"/>
        </w:rPr>
        <w:t xml:space="preserve">Как следует из </w:t>
      </w:r>
      <w:r w:rsidR="00F97540" w:rsidRPr="003F55FD">
        <w:rPr>
          <w:szCs w:val="28"/>
        </w:rPr>
        <w:t>части 1 статьи</w:t>
      </w:r>
      <w:r w:rsidRPr="003F55FD">
        <w:rPr>
          <w:szCs w:val="28"/>
        </w:rPr>
        <w:t xml:space="preserve"> 23.1 </w:t>
      </w:r>
      <w:r w:rsidR="00B550C7" w:rsidRPr="003F55FD">
        <w:rPr>
          <w:szCs w:val="28"/>
        </w:rPr>
        <w:t xml:space="preserve">данного </w:t>
      </w:r>
      <w:r w:rsidRPr="003F55FD">
        <w:rPr>
          <w:szCs w:val="28"/>
        </w:rPr>
        <w:t xml:space="preserve">Федерального закона </w:t>
      </w:r>
      <w:r w:rsidR="00F97540" w:rsidRPr="003F55FD">
        <w:rPr>
          <w:szCs w:val="28"/>
        </w:rPr>
        <w:t xml:space="preserve">в </w:t>
      </w:r>
      <w:r w:rsidR="006B1BEE" w:rsidRPr="003F55FD">
        <w:rPr>
          <w:szCs w:val="28"/>
        </w:rPr>
        <w:t>действующей</w:t>
      </w:r>
      <w:r w:rsidRPr="003F55FD">
        <w:rPr>
          <w:szCs w:val="28"/>
        </w:rPr>
        <w:t xml:space="preserve"> в редакции</w:t>
      </w:r>
      <w:r w:rsidR="00BE0E48" w:rsidRPr="003F55FD">
        <w:rPr>
          <w:szCs w:val="28"/>
        </w:rPr>
        <w:t xml:space="preserve"> (Федеральный закон от 31.07.2025 № 353-ФЗ)</w:t>
      </w:r>
      <w:r w:rsidRPr="003F55FD">
        <w:rPr>
          <w:szCs w:val="28"/>
        </w:rPr>
        <w:t>, возможность использования садового участка для строительства жилого и садового дома определяется исходя из его целевого назначения и разрешенного использования</w:t>
      </w:r>
      <w:r w:rsidR="004F0002" w:rsidRPr="003F55FD">
        <w:rPr>
          <w:szCs w:val="28"/>
        </w:rPr>
        <w:t xml:space="preserve"> (которое может быть установлено, </w:t>
      </w:r>
      <w:r w:rsidR="00F97540" w:rsidRPr="003F55FD">
        <w:rPr>
          <w:szCs w:val="28"/>
        </w:rPr>
        <w:t>помимо действующего градостроительного регламента, например</w:t>
      </w:r>
      <w:r w:rsidR="004F0002" w:rsidRPr="003F55FD">
        <w:rPr>
          <w:szCs w:val="28"/>
        </w:rPr>
        <w:t>, судебным решением, решением об утверждении схемы расположения земельного участка или земельных участков на кадастровом плане территории (статья 11.10 З</w:t>
      </w:r>
      <w:r w:rsidR="00F97540" w:rsidRPr="003F55FD">
        <w:rPr>
          <w:szCs w:val="28"/>
        </w:rPr>
        <w:t>емельного кодекса</w:t>
      </w:r>
      <w:r w:rsidR="004F0002" w:rsidRPr="003F55FD">
        <w:rPr>
          <w:szCs w:val="28"/>
        </w:rPr>
        <w:t xml:space="preserve"> РФ), решением о предварительном согласовании предоставления земельного участка (статья 39.15 </w:t>
      </w:r>
      <w:r w:rsidR="00F97540" w:rsidRPr="003F55FD">
        <w:rPr>
          <w:szCs w:val="28"/>
        </w:rPr>
        <w:t>Земельного кодекса РФ</w:t>
      </w:r>
      <w:r w:rsidR="004F0002" w:rsidRPr="003F55FD">
        <w:rPr>
          <w:szCs w:val="28"/>
        </w:rPr>
        <w:t>)</w:t>
      </w:r>
      <w:r w:rsidR="00F97540" w:rsidRPr="003F55FD">
        <w:rPr>
          <w:szCs w:val="28"/>
        </w:rPr>
        <w:t>.</w:t>
      </w:r>
    </w:p>
    <w:p w:rsidR="006718FC" w:rsidRPr="003F55FD" w:rsidRDefault="006718FC" w:rsidP="00552B73">
      <w:pPr>
        <w:autoSpaceDE w:val="0"/>
        <w:autoSpaceDN w:val="0"/>
        <w:adjustRightInd w:val="0"/>
        <w:rPr>
          <w:bCs/>
          <w:szCs w:val="28"/>
        </w:rPr>
      </w:pPr>
    </w:p>
    <w:p w:rsidR="00D135A8" w:rsidRPr="003F55FD" w:rsidRDefault="00933442" w:rsidP="00552B73">
      <w:pPr>
        <w:autoSpaceDE w:val="0"/>
        <w:autoSpaceDN w:val="0"/>
        <w:adjustRightInd w:val="0"/>
        <w:rPr>
          <w:bCs/>
          <w:szCs w:val="28"/>
        </w:rPr>
      </w:pPr>
      <w:r w:rsidRPr="003F55FD">
        <w:rPr>
          <w:bCs/>
          <w:szCs w:val="28"/>
        </w:rPr>
        <w:t>4</w:t>
      </w:r>
      <w:r w:rsidR="006718FC" w:rsidRPr="003F55FD">
        <w:rPr>
          <w:bCs/>
          <w:szCs w:val="28"/>
        </w:rPr>
        <w:t xml:space="preserve">. </w:t>
      </w:r>
      <w:r w:rsidR="00D135A8" w:rsidRPr="003F55FD">
        <w:rPr>
          <w:bCs/>
          <w:szCs w:val="28"/>
        </w:rPr>
        <w:t>О переходе к реестровой модели выдачи разрешений и уведомлений.</w:t>
      </w:r>
    </w:p>
    <w:p w:rsidR="00E44E2D" w:rsidRPr="003F55FD" w:rsidRDefault="00E44E2D" w:rsidP="00552B73">
      <w:pPr>
        <w:autoSpaceDE w:val="0"/>
        <w:autoSpaceDN w:val="0"/>
        <w:adjustRightInd w:val="0"/>
        <w:rPr>
          <w:bCs/>
          <w:szCs w:val="28"/>
        </w:rPr>
      </w:pPr>
      <w:r w:rsidRPr="003F55FD">
        <w:rPr>
          <w:bCs/>
          <w:szCs w:val="28"/>
        </w:rPr>
        <w:t>Федеральным законом от 31.07.2025 № 304-ФЗ «О внесении изменений в отдельные законодательные акты Российской Федерации» внесены многочисленные поправки в законодательство</w:t>
      </w:r>
      <w:r w:rsidR="00354A50" w:rsidRPr="003F55FD">
        <w:rPr>
          <w:bCs/>
          <w:szCs w:val="28"/>
        </w:rPr>
        <w:t xml:space="preserve"> </w:t>
      </w:r>
      <w:r w:rsidRPr="003F55FD">
        <w:rPr>
          <w:bCs/>
          <w:szCs w:val="28"/>
        </w:rPr>
        <w:t xml:space="preserve">в части сокращения срока предоставления отдельных государственных и муниципальных услуг, сокращения количества документов, представляемых заявителем самостоятельно, за счет расширения перечня документов, которые запрашиваются в уполномоченных органах в порядке межведомственного взаимодействия, предоставления возможности подачи заявления о предоставлении востребованных бизнесом услуг в электронной форме посредством </w:t>
      </w:r>
      <w:r w:rsidR="00933442" w:rsidRPr="003F55FD">
        <w:rPr>
          <w:bCs/>
          <w:szCs w:val="28"/>
        </w:rPr>
        <w:t>портала «</w:t>
      </w:r>
      <w:proofErr w:type="spellStart"/>
      <w:r w:rsidR="00354A50" w:rsidRPr="003F55FD">
        <w:rPr>
          <w:bCs/>
          <w:szCs w:val="28"/>
        </w:rPr>
        <w:t>Госуслуги</w:t>
      </w:r>
      <w:proofErr w:type="spellEnd"/>
      <w:r w:rsidR="00933442" w:rsidRPr="003F55FD">
        <w:rPr>
          <w:bCs/>
          <w:szCs w:val="28"/>
        </w:rPr>
        <w:t>» (ЕПГУ</w:t>
      </w:r>
      <w:r w:rsidR="00354A50" w:rsidRPr="003F55FD">
        <w:rPr>
          <w:bCs/>
          <w:szCs w:val="28"/>
        </w:rPr>
        <w:t>)</w:t>
      </w:r>
      <w:r w:rsidRPr="003F55FD">
        <w:rPr>
          <w:bCs/>
          <w:szCs w:val="28"/>
        </w:rPr>
        <w:t>,</w:t>
      </w:r>
      <w:r w:rsidR="006C2B56" w:rsidRPr="003F55FD">
        <w:rPr>
          <w:bCs/>
          <w:szCs w:val="28"/>
        </w:rPr>
        <w:t xml:space="preserve"> реализации реестровой модели </w:t>
      </w:r>
      <w:r w:rsidRPr="003F55FD">
        <w:rPr>
          <w:bCs/>
          <w:szCs w:val="28"/>
        </w:rPr>
        <w:t>выдачи результатов предоставления государственных и муниципальных услуг в форме электронного документа</w:t>
      </w:r>
      <w:r w:rsidR="00B550C7" w:rsidRPr="003F55FD">
        <w:rPr>
          <w:bCs/>
          <w:szCs w:val="28"/>
        </w:rPr>
        <w:t xml:space="preserve"> (например, статьей 34 – в Градостроительный кодекс РФ, статьей 53 – в Федеральный закон от 27.07.2010 № 210-ФЗ «Об организации предоставления государственных и муниципальных услуг», статьей 59 – в Федеральный закон от 13.07.2015 № 218-ФЗ «О государственной регистрации недвижимости»)</w:t>
      </w:r>
      <w:r w:rsidRPr="003F55FD">
        <w:rPr>
          <w:bCs/>
          <w:szCs w:val="28"/>
        </w:rPr>
        <w:t>.</w:t>
      </w:r>
    </w:p>
    <w:p w:rsidR="00E44E2D" w:rsidRPr="003F55FD" w:rsidRDefault="00E44E2D" w:rsidP="00552B73">
      <w:pPr>
        <w:autoSpaceDE w:val="0"/>
        <w:autoSpaceDN w:val="0"/>
        <w:adjustRightInd w:val="0"/>
        <w:rPr>
          <w:bCs/>
          <w:szCs w:val="28"/>
        </w:rPr>
      </w:pPr>
      <w:r w:rsidRPr="003F55FD">
        <w:rPr>
          <w:bCs/>
          <w:szCs w:val="28"/>
        </w:rPr>
        <w:t xml:space="preserve">В частности, с 01.09.2026 прекратится выдача разрешений на строительство в форме документов. Подтверждать наличие таких разрешений </w:t>
      </w:r>
      <w:hyperlink r:id="rId8" w:history="1">
        <w:r w:rsidRPr="003F55FD">
          <w:rPr>
            <w:bCs/>
            <w:szCs w:val="28"/>
          </w:rPr>
          <w:t>будут</w:t>
        </w:r>
      </w:hyperlink>
      <w:r w:rsidRPr="003F55FD">
        <w:rPr>
          <w:bCs/>
          <w:szCs w:val="28"/>
        </w:rPr>
        <w:t xml:space="preserve"> реестровые записи. </w:t>
      </w:r>
      <w:r w:rsidR="00C6375E" w:rsidRPr="003F55FD">
        <w:rPr>
          <w:bCs/>
          <w:szCs w:val="28"/>
        </w:rPr>
        <w:t xml:space="preserve">Формирование и ведение реестра разрешений на строительство, выдаваемых органами местного самоуправления, будет осуществляться в государственных информационных системах обеспечения </w:t>
      </w:r>
      <w:bookmarkStart w:id="0" w:name="_GoBack"/>
      <w:bookmarkEnd w:id="0"/>
      <w:r w:rsidR="00C6375E" w:rsidRPr="003F55FD">
        <w:rPr>
          <w:bCs/>
          <w:szCs w:val="28"/>
        </w:rPr>
        <w:t xml:space="preserve">градостроительной деятельности субъектов Российской Федерации в порядке, установленном Правительством Российской Федерации. </w:t>
      </w:r>
      <w:r w:rsidRPr="003F55FD">
        <w:rPr>
          <w:bCs/>
          <w:szCs w:val="28"/>
        </w:rPr>
        <w:t xml:space="preserve">Разрешения в форме документов и их дубликаты </w:t>
      </w:r>
      <w:hyperlink r:id="rId9" w:history="1">
        <w:r w:rsidRPr="003F55FD">
          <w:rPr>
            <w:bCs/>
            <w:szCs w:val="28"/>
          </w:rPr>
          <w:t xml:space="preserve">можно </w:t>
        </w:r>
        <w:r w:rsidR="00C6375E" w:rsidRPr="003F55FD">
          <w:rPr>
            <w:bCs/>
            <w:szCs w:val="28"/>
          </w:rPr>
          <w:t xml:space="preserve">будет </w:t>
        </w:r>
        <w:r w:rsidRPr="003F55FD">
          <w:rPr>
            <w:bCs/>
            <w:szCs w:val="28"/>
          </w:rPr>
          <w:t>использовать</w:t>
        </w:r>
      </w:hyperlink>
      <w:r w:rsidRPr="003F55FD">
        <w:rPr>
          <w:bCs/>
          <w:szCs w:val="28"/>
        </w:rPr>
        <w:t xml:space="preserve"> до окончания </w:t>
      </w:r>
      <w:r w:rsidR="00C6375E" w:rsidRPr="003F55FD">
        <w:rPr>
          <w:bCs/>
          <w:szCs w:val="28"/>
        </w:rPr>
        <w:t xml:space="preserve">срока </w:t>
      </w:r>
      <w:r w:rsidRPr="003F55FD">
        <w:rPr>
          <w:bCs/>
          <w:szCs w:val="28"/>
        </w:rPr>
        <w:t>действия</w:t>
      </w:r>
      <w:r w:rsidR="00354A50" w:rsidRPr="003F55FD">
        <w:rPr>
          <w:bCs/>
          <w:szCs w:val="28"/>
        </w:rPr>
        <w:t xml:space="preserve"> соответствующих документов</w:t>
      </w:r>
      <w:r w:rsidRPr="003F55FD">
        <w:rPr>
          <w:bCs/>
          <w:szCs w:val="28"/>
        </w:rPr>
        <w:t>.</w:t>
      </w:r>
    </w:p>
    <w:p w:rsidR="00354A50" w:rsidRPr="003F55FD" w:rsidRDefault="003B5039" w:rsidP="00552B73">
      <w:pPr>
        <w:autoSpaceDE w:val="0"/>
        <w:autoSpaceDN w:val="0"/>
        <w:adjustRightInd w:val="0"/>
        <w:rPr>
          <w:bCs/>
          <w:szCs w:val="28"/>
        </w:rPr>
      </w:pPr>
      <w:hyperlink r:id="rId10" w:history="1">
        <w:r w:rsidR="00354A50" w:rsidRPr="003F55FD">
          <w:rPr>
            <w:bCs/>
            <w:szCs w:val="28"/>
          </w:rPr>
          <w:t>Аналогичные поправки</w:t>
        </w:r>
      </w:hyperlink>
      <w:r w:rsidR="00354A50" w:rsidRPr="003F55FD">
        <w:rPr>
          <w:bCs/>
          <w:szCs w:val="28"/>
        </w:rPr>
        <w:t xml:space="preserve"> коснутся разрешени</w:t>
      </w:r>
      <w:r w:rsidR="00581F0F" w:rsidRPr="003F55FD">
        <w:rPr>
          <w:bCs/>
          <w:szCs w:val="28"/>
        </w:rPr>
        <w:t>й</w:t>
      </w:r>
      <w:r w:rsidR="00354A50" w:rsidRPr="003F55FD">
        <w:rPr>
          <w:bCs/>
          <w:szCs w:val="28"/>
        </w:rPr>
        <w:t xml:space="preserve"> на ввод объект</w:t>
      </w:r>
      <w:r w:rsidR="00581F0F" w:rsidRPr="003F55FD">
        <w:rPr>
          <w:bCs/>
          <w:szCs w:val="28"/>
        </w:rPr>
        <w:t>ов</w:t>
      </w:r>
      <w:r w:rsidR="00354A50" w:rsidRPr="003F55FD">
        <w:rPr>
          <w:bCs/>
          <w:szCs w:val="28"/>
        </w:rPr>
        <w:t xml:space="preserve"> в эксплуатацию, а также уведомлений, предусмотренных статьями 51.1 и 55 Градостроительного кодекса РФ.</w:t>
      </w:r>
    </w:p>
    <w:p w:rsidR="00933442" w:rsidRPr="003F55FD" w:rsidRDefault="00933442" w:rsidP="00933442">
      <w:pPr>
        <w:autoSpaceDE w:val="0"/>
        <w:autoSpaceDN w:val="0"/>
        <w:adjustRightInd w:val="0"/>
        <w:rPr>
          <w:bCs/>
          <w:szCs w:val="28"/>
        </w:rPr>
      </w:pPr>
      <w:r w:rsidRPr="003F55FD">
        <w:rPr>
          <w:bCs/>
          <w:szCs w:val="28"/>
        </w:rPr>
        <w:t>До настоящего времени правовые акты Правительства Российской Федерации, устанавливающие порядок формирования и ведения реестров разрешений, уведомлений не приняты.</w:t>
      </w:r>
    </w:p>
    <w:p w:rsidR="00C6375E" w:rsidRPr="003F55FD" w:rsidRDefault="00C6375E" w:rsidP="00552B73">
      <w:pPr>
        <w:autoSpaceDE w:val="0"/>
        <w:autoSpaceDN w:val="0"/>
        <w:adjustRightInd w:val="0"/>
        <w:rPr>
          <w:bCs/>
          <w:szCs w:val="28"/>
        </w:rPr>
      </w:pPr>
      <w:r w:rsidRPr="003F55FD">
        <w:rPr>
          <w:bCs/>
          <w:szCs w:val="28"/>
        </w:rPr>
        <w:t>Более подробно с изменениями в Градостроительный кодекс РФ (с указанием сроков вступления в силу таких изменений) можно ознакомиться в приложенном файле.</w:t>
      </w:r>
    </w:p>
    <w:p w:rsidR="000E73BD" w:rsidRPr="003F55FD" w:rsidRDefault="00933442" w:rsidP="00552B73">
      <w:pPr>
        <w:autoSpaceDE w:val="0"/>
        <w:autoSpaceDN w:val="0"/>
        <w:adjustRightInd w:val="0"/>
        <w:rPr>
          <w:bCs/>
          <w:szCs w:val="28"/>
        </w:rPr>
      </w:pPr>
      <w:r w:rsidRPr="003F55FD">
        <w:rPr>
          <w:bCs/>
          <w:szCs w:val="28"/>
        </w:rPr>
        <w:t>С учетом изложенного</w:t>
      </w:r>
      <w:r w:rsidR="000E73BD" w:rsidRPr="003F55FD">
        <w:rPr>
          <w:bCs/>
          <w:szCs w:val="28"/>
        </w:rPr>
        <w:t>, следует отметить повышение юридической значимости полноты и своевременности размещения информации в государственной информационной системе обеспечения градостроительной деятельности Ленинградской области</w:t>
      </w:r>
      <w:r w:rsidR="00552B73" w:rsidRPr="003F55FD">
        <w:rPr>
          <w:bCs/>
          <w:szCs w:val="28"/>
        </w:rPr>
        <w:t xml:space="preserve"> (далее – ГИСОГД ЛО)</w:t>
      </w:r>
      <w:r w:rsidR="000E73BD" w:rsidRPr="003F55FD">
        <w:rPr>
          <w:bCs/>
          <w:szCs w:val="28"/>
        </w:rPr>
        <w:t>.</w:t>
      </w:r>
    </w:p>
    <w:p w:rsidR="00206EC5" w:rsidRPr="003F55FD" w:rsidRDefault="00206EC5" w:rsidP="00552B73">
      <w:pPr>
        <w:autoSpaceDE w:val="0"/>
        <w:autoSpaceDN w:val="0"/>
        <w:adjustRightInd w:val="0"/>
        <w:rPr>
          <w:bCs/>
          <w:szCs w:val="28"/>
        </w:rPr>
      </w:pPr>
    </w:p>
    <w:p w:rsidR="00D135A8" w:rsidRPr="003F55FD" w:rsidRDefault="00933442" w:rsidP="00552B73">
      <w:pPr>
        <w:autoSpaceDE w:val="0"/>
        <w:autoSpaceDN w:val="0"/>
        <w:adjustRightInd w:val="0"/>
        <w:rPr>
          <w:bCs/>
          <w:szCs w:val="28"/>
        </w:rPr>
      </w:pPr>
      <w:r w:rsidRPr="003F55FD">
        <w:rPr>
          <w:bCs/>
          <w:szCs w:val="28"/>
        </w:rPr>
        <w:t>5</w:t>
      </w:r>
      <w:r w:rsidR="000E73BD" w:rsidRPr="003F55FD">
        <w:rPr>
          <w:bCs/>
          <w:szCs w:val="28"/>
        </w:rPr>
        <w:t xml:space="preserve">. </w:t>
      </w:r>
      <w:r w:rsidR="00D135A8" w:rsidRPr="003F55FD">
        <w:rPr>
          <w:bCs/>
          <w:szCs w:val="28"/>
        </w:rPr>
        <w:t>Об усилении контроля за размещением информации в ГИСОГД ЛО.</w:t>
      </w:r>
    </w:p>
    <w:p w:rsidR="00552B73" w:rsidRPr="003F55FD" w:rsidRDefault="00552B73" w:rsidP="00552B73">
      <w:pPr>
        <w:autoSpaceDE w:val="0"/>
        <w:autoSpaceDN w:val="0"/>
        <w:adjustRightInd w:val="0"/>
        <w:rPr>
          <w:szCs w:val="28"/>
        </w:rPr>
      </w:pPr>
      <w:r w:rsidRPr="003F55FD">
        <w:rPr>
          <w:bCs/>
          <w:szCs w:val="28"/>
        </w:rPr>
        <w:t xml:space="preserve">Постановлением Правительства Ленинградской области от 15.08.2025 № 707 внесены изменения в отдельные постановления Правительства Ленинградской области по вопросам ведения ГИСОГД ЛО, в частности, уточнены полномочия </w:t>
      </w:r>
      <w:r w:rsidRPr="003F55FD">
        <w:rPr>
          <w:szCs w:val="28"/>
        </w:rPr>
        <w:t xml:space="preserve">оператора ГИСОГД ЛО и органов местного самоуправления с учетом положений областного </w:t>
      </w:r>
      <w:hyperlink r:id="rId11" w:history="1">
        <w:r w:rsidRPr="003F55FD">
          <w:rPr>
            <w:szCs w:val="28"/>
          </w:rPr>
          <w:t>закона</w:t>
        </w:r>
      </w:hyperlink>
      <w:r w:rsidRPr="003F55FD">
        <w:rPr>
          <w:szCs w:val="28"/>
        </w:rPr>
        <w:t xml:space="preserve">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области».</w:t>
      </w:r>
    </w:p>
    <w:p w:rsidR="00552B73" w:rsidRDefault="00552B73" w:rsidP="00381E3E">
      <w:pPr>
        <w:autoSpaceDE w:val="0"/>
        <w:autoSpaceDN w:val="0"/>
        <w:adjustRightInd w:val="0"/>
        <w:rPr>
          <w:szCs w:val="28"/>
        </w:rPr>
      </w:pPr>
      <w:r w:rsidRPr="003F55FD">
        <w:rPr>
          <w:szCs w:val="28"/>
        </w:rPr>
        <w:t>Положение о Комитете, утвержденное постановлением Правительства Ленинградской области от 09.09.2019 № 421 (в редакции п</w:t>
      </w:r>
      <w:r w:rsidRPr="003F55FD">
        <w:rPr>
          <w:bCs/>
          <w:szCs w:val="28"/>
        </w:rPr>
        <w:t>остановления Правительства Ленинградской области от 15.08.2025 № 707)</w:t>
      </w:r>
      <w:r w:rsidRPr="003F55FD">
        <w:rPr>
          <w:szCs w:val="28"/>
        </w:rPr>
        <w:t xml:space="preserve">, с учетом </w:t>
      </w:r>
      <w:r w:rsidR="00381E3E" w:rsidRPr="003F55FD">
        <w:rPr>
          <w:szCs w:val="28"/>
        </w:rPr>
        <w:t>пункта 110 части 2 статьи 28.3 КоАП РФ позволяет должностным лицам Комитета самостоятельно возбуждать дела об административных правонарушениях, предусмотренных статьей 9.5.2 КоАП РФ (Нарушение сроков направления документов, материалов или сведений о них для размещения в государственных информационных системах обеспечения градостроительной деятельности).</w:t>
      </w:r>
    </w:p>
    <w:p w:rsidR="00427F37" w:rsidRDefault="00427F37" w:rsidP="00354A50">
      <w:pPr>
        <w:autoSpaceDE w:val="0"/>
        <w:autoSpaceDN w:val="0"/>
        <w:adjustRightInd w:val="0"/>
        <w:rPr>
          <w:bCs/>
          <w:szCs w:val="28"/>
        </w:rPr>
      </w:pPr>
    </w:p>
    <w:p w:rsidR="006718FC" w:rsidRPr="00E44E2D" w:rsidRDefault="006718FC" w:rsidP="00354A50">
      <w:pPr>
        <w:autoSpaceDE w:val="0"/>
        <w:autoSpaceDN w:val="0"/>
        <w:adjustRightInd w:val="0"/>
        <w:rPr>
          <w:bCs/>
          <w:szCs w:val="28"/>
        </w:rPr>
      </w:pPr>
    </w:p>
    <w:p w:rsidR="00E44E2D" w:rsidRDefault="00E44E2D" w:rsidP="00401654">
      <w:pPr>
        <w:autoSpaceDE w:val="0"/>
        <w:autoSpaceDN w:val="0"/>
        <w:adjustRightInd w:val="0"/>
      </w:pPr>
    </w:p>
    <w:p w:rsidR="001A5180" w:rsidRPr="00796F3F" w:rsidRDefault="001A5180" w:rsidP="00D041F3">
      <w:pPr>
        <w:autoSpaceDE w:val="0"/>
        <w:autoSpaceDN w:val="0"/>
        <w:adjustRightInd w:val="0"/>
        <w:ind w:firstLine="0"/>
        <w:rPr>
          <w:bCs/>
          <w:szCs w:val="28"/>
        </w:rPr>
      </w:pPr>
    </w:p>
    <w:sectPr w:rsidR="001A5180" w:rsidRPr="00796F3F" w:rsidSect="00E35159">
      <w:headerReference w:type="default" r:id="rId12"/>
      <w:pgSz w:w="11906" w:h="16838"/>
      <w:pgMar w:top="1134" w:right="567" w:bottom="1134" w:left="1134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39" w:rsidRDefault="003B5039" w:rsidP="00E35159">
      <w:r>
        <w:separator/>
      </w:r>
    </w:p>
  </w:endnote>
  <w:endnote w:type="continuationSeparator" w:id="0">
    <w:p w:rsidR="003B5039" w:rsidRDefault="003B5039" w:rsidP="00E3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39" w:rsidRDefault="003B5039" w:rsidP="00E35159">
      <w:r>
        <w:separator/>
      </w:r>
    </w:p>
  </w:footnote>
  <w:footnote w:type="continuationSeparator" w:id="0">
    <w:p w:rsidR="003B5039" w:rsidRDefault="003B5039" w:rsidP="00E3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662769185"/>
      <w:docPartObj>
        <w:docPartGallery w:val="Page Numbers (Top of Page)"/>
        <w:docPartUnique/>
      </w:docPartObj>
    </w:sdtPr>
    <w:sdtEndPr/>
    <w:sdtContent>
      <w:p w:rsidR="00E35159" w:rsidRPr="00E35159" w:rsidRDefault="00E35159" w:rsidP="003F55FD">
        <w:pPr>
          <w:pStyle w:val="a3"/>
          <w:ind w:firstLine="0"/>
          <w:jc w:val="center"/>
          <w:rPr>
            <w:sz w:val="24"/>
          </w:rPr>
        </w:pPr>
        <w:r w:rsidRPr="00E35159">
          <w:rPr>
            <w:sz w:val="24"/>
          </w:rPr>
          <w:fldChar w:fldCharType="begin"/>
        </w:r>
        <w:r w:rsidRPr="00E35159">
          <w:rPr>
            <w:sz w:val="24"/>
          </w:rPr>
          <w:instrText>PAGE   \* MERGEFORMAT</w:instrText>
        </w:r>
        <w:r w:rsidRPr="00E35159">
          <w:rPr>
            <w:sz w:val="24"/>
          </w:rPr>
          <w:fldChar w:fldCharType="separate"/>
        </w:r>
        <w:r w:rsidR="003F55FD">
          <w:rPr>
            <w:noProof/>
            <w:sz w:val="24"/>
          </w:rPr>
          <w:t>3</w:t>
        </w:r>
        <w:r w:rsidRPr="00E35159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D2"/>
    <w:rsid w:val="00082C2C"/>
    <w:rsid w:val="00097882"/>
    <w:rsid w:val="000D094D"/>
    <w:rsid w:val="000E73BD"/>
    <w:rsid w:val="000F7819"/>
    <w:rsid w:val="00110BF8"/>
    <w:rsid w:val="001551CA"/>
    <w:rsid w:val="001742F3"/>
    <w:rsid w:val="00177AF4"/>
    <w:rsid w:val="00186EE6"/>
    <w:rsid w:val="00193807"/>
    <w:rsid w:val="001A5180"/>
    <w:rsid w:val="001C560A"/>
    <w:rsid w:val="001D7D8F"/>
    <w:rsid w:val="001F32D2"/>
    <w:rsid w:val="0020234A"/>
    <w:rsid w:val="00206EC5"/>
    <w:rsid w:val="00254DE8"/>
    <w:rsid w:val="002624C3"/>
    <w:rsid w:val="0026515C"/>
    <w:rsid w:val="00281ABE"/>
    <w:rsid w:val="002867EB"/>
    <w:rsid w:val="002B7AA6"/>
    <w:rsid w:val="002F53D7"/>
    <w:rsid w:val="002F617F"/>
    <w:rsid w:val="002F6E23"/>
    <w:rsid w:val="003036DD"/>
    <w:rsid w:val="00354A50"/>
    <w:rsid w:val="00360265"/>
    <w:rsid w:val="00381E3E"/>
    <w:rsid w:val="003B086C"/>
    <w:rsid w:val="003B4F24"/>
    <w:rsid w:val="003B5039"/>
    <w:rsid w:val="003D7ECF"/>
    <w:rsid w:val="003F55FD"/>
    <w:rsid w:val="00401654"/>
    <w:rsid w:val="004153E2"/>
    <w:rsid w:val="00424905"/>
    <w:rsid w:val="00427F37"/>
    <w:rsid w:val="00457EB1"/>
    <w:rsid w:val="004760AE"/>
    <w:rsid w:val="004940CE"/>
    <w:rsid w:val="004A3523"/>
    <w:rsid w:val="004C5C50"/>
    <w:rsid w:val="004F0002"/>
    <w:rsid w:val="00500325"/>
    <w:rsid w:val="00552B73"/>
    <w:rsid w:val="005722D8"/>
    <w:rsid w:val="00573868"/>
    <w:rsid w:val="00581F0F"/>
    <w:rsid w:val="005826BB"/>
    <w:rsid w:val="00585FF9"/>
    <w:rsid w:val="00586B17"/>
    <w:rsid w:val="00594E51"/>
    <w:rsid w:val="005F4085"/>
    <w:rsid w:val="0062700D"/>
    <w:rsid w:val="00650C10"/>
    <w:rsid w:val="00661519"/>
    <w:rsid w:val="006718FC"/>
    <w:rsid w:val="00681871"/>
    <w:rsid w:val="006A1598"/>
    <w:rsid w:val="006B06F0"/>
    <w:rsid w:val="006B1BEE"/>
    <w:rsid w:val="006B21EC"/>
    <w:rsid w:val="006C11AD"/>
    <w:rsid w:val="006C2B56"/>
    <w:rsid w:val="006D5F39"/>
    <w:rsid w:val="006E7078"/>
    <w:rsid w:val="0070053C"/>
    <w:rsid w:val="00732603"/>
    <w:rsid w:val="007348EA"/>
    <w:rsid w:val="007449A6"/>
    <w:rsid w:val="00796F3F"/>
    <w:rsid w:val="007B3F65"/>
    <w:rsid w:val="007C2322"/>
    <w:rsid w:val="007D04DC"/>
    <w:rsid w:val="007D08DD"/>
    <w:rsid w:val="00825876"/>
    <w:rsid w:val="00840F2E"/>
    <w:rsid w:val="00845B86"/>
    <w:rsid w:val="008759B4"/>
    <w:rsid w:val="008A3367"/>
    <w:rsid w:val="008B3399"/>
    <w:rsid w:val="008D3A25"/>
    <w:rsid w:val="008F05BB"/>
    <w:rsid w:val="00915F06"/>
    <w:rsid w:val="00917C6F"/>
    <w:rsid w:val="0092274E"/>
    <w:rsid w:val="00933442"/>
    <w:rsid w:val="00966B29"/>
    <w:rsid w:val="0099292B"/>
    <w:rsid w:val="009C00AE"/>
    <w:rsid w:val="009C7144"/>
    <w:rsid w:val="00A53AA6"/>
    <w:rsid w:val="00A80238"/>
    <w:rsid w:val="00AC3E40"/>
    <w:rsid w:val="00AC6380"/>
    <w:rsid w:val="00AD1297"/>
    <w:rsid w:val="00AF7A70"/>
    <w:rsid w:val="00B023DA"/>
    <w:rsid w:val="00B04F61"/>
    <w:rsid w:val="00B550C7"/>
    <w:rsid w:val="00B566E1"/>
    <w:rsid w:val="00B623DD"/>
    <w:rsid w:val="00B73762"/>
    <w:rsid w:val="00B92B77"/>
    <w:rsid w:val="00BB65A6"/>
    <w:rsid w:val="00BD0376"/>
    <w:rsid w:val="00BD4146"/>
    <w:rsid w:val="00BE0E48"/>
    <w:rsid w:val="00BF2F9D"/>
    <w:rsid w:val="00BF51EB"/>
    <w:rsid w:val="00C1434E"/>
    <w:rsid w:val="00C21BB9"/>
    <w:rsid w:val="00C4246F"/>
    <w:rsid w:val="00C53D13"/>
    <w:rsid w:val="00C6375E"/>
    <w:rsid w:val="00C777B5"/>
    <w:rsid w:val="00C85786"/>
    <w:rsid w:val="00C8637A"/>
    <w:rsid w:val="00C9074B"/>
    <w:rsid w:val="00C94E10"/>
    <w:rsid w:val="00CB0625"/>
    <w:rsid w:val="00D041F3"/>
    <w:rsid w:val="00D135A8"/>
    <w:rsid w:val="00D211B2"/>
    <w:rsid w:val="00D302A2"/>
    <w:rsid w:val="00D57655"/>
    <w:rsid w:val="00D62A9D"/>
    <w:rsid w:val="00D92E81"/>
    <w:rsid w:val="00DA4ABB"/>
    <w:rsid w:val="00DE65DB"/>
    <w:rsid w:val="00E012C6"/>
    <w:rsid w:val="00E2597B"/>
    <w:rsid w:val="00E26D9F"/>
    <w:rsid w:val="00E35159"/>
    <w:rsid w:val="00E41163"/>
    <w:rsid w:val="00E44E2D"/>
    <w:rsid w:val="00E67B2F"/>
    <w:rsid w:val="00EB16AC"/>
    <w:rsid w:val="00EC47CA"/>
    <w:rsid w:val="00ED5B42"/>
    <w:rsid w:val="00F001D5"/>
    <w:rsid w:val="00F031C9"/>
    <w:rsid w:val="00F834B3"/>
    <w:rsid w:val="00F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7B61C-94CA-4753-ABB6-48055769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159"/>
  </w:style>
  <w:style w:type="paragraph" w:styleId="a5">
    <w:name w:val="footer"/>
    <w:basedOn w:val="a"/>
    <w:link w:val="a6"/>
    <w:uiPriority w:val="99"/>
    <w:unhideWhenUsed/>
    <w:rsid w:val="00E35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5159"/>
  </w:style>
  <w:style w:type="paragraph" w:customStyle="1" w:styleId="31">
    <w:name w:val="Основной текст 31"/>
    <w:basedOn w:val="a"/>
    <w:rsid w:val="006C11A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151&amp;dst=1009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1423&amp;dst=10074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31109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511151&amp;dst=101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1151&amp;dst=1019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2E64-A60A-4047-8180-A69C96CB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Анатольевич Шахматов</dc:creator>
  <cp:lastModifiedBy>Шахматов Алексей Анатольевич</cp:lastModifiedBy>
  <cp:revision>54</cp:revision>
  <cp:lastPrinted>2023-12-06T06:45:00Z</cp:lastPrinted>
  <dcterms:created xsi:type="dcterms:W3CDTF">2023-12-04T08:54:00Z</dcterms:created>
  <dcterms:modified xsi:type="dcterms:W3CDTF">2025-09-26T07:27:00Z</dcterms:modified>
</cp:coreProperties>
</file>