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7674B" w:rsidRPr="00CE1897" w:rsidRDefault="00DD5CD5" w:rsidP="00F623F6">
      <w:pPr>
        <w:pStyle w:val="ConsPlusTitle"/>
        <w:jc w:val="center"/>
        <w:rPr>
          <w:b w:val="0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F623F6" w:rsidRPr="00F623F6">
        <w:rPr>
          <w:rFonts w:ascii="Times New Roman" w:hAnsi="Times New Roman" w:cs="Times New Roman"/>
          <w:sz w:val="26"/>
          <w:szCs w:val="26"/>
        </w:rPr>
        <w:t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62714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proofErr w:type="gramStart"/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</w:t>
      </w:r>
      <w:r w:rsidR="005C0DA0">
        <w:rPr>
          <w:szCs w:val="28"/>
        </w:rPr>
        <w:t>ем</w:t>
      </w:r>
      <w:r w:rsidR="00E7674B" w:rsidRPr="000E6CC3">
        <w:rPr>
          <w:szCs w:val="28"/>
        </w:rPr>
        <w:t xml:space="preserve"> Комитета градостроительной политики Ленинградской </w:t>
      </w:r>
      <w:r w:rsidR="00F623F6" w:rsidRPr="000E6CC3">
        <w:rPr>
          <w:szCs w:val="28"/>
        </w:rPr>
        <w:t xml:space="preserve">области </w:t>
      </w:r>
      <w:r w:rsidR="00F623F6">
        <w:rPr>
          <w:szCs w:val="28"/>
        </w:rPr>
        <w:t xml:space="preserve">(далее – комитет) </w:t>
      </w:r>
      <w:r w:rsidRPr="000E6CC3">
        <w:rPr>
          <w:szCs w:val="28"/>
        </w:rPr>
        <w:t xml:space="preserve">от </w:t>
      </w:r>
      <w:r w:rsidR="005C0DA0">
        <w:rPr>
          <w:szCs w:val="28"/>
        </w:rPr>
        <w:t>1</w:t>
      </w:r>
      <w:r w:rsidR="00E62714">
        <w:rPr>
          <w:szCs w:val="28"/>
        </w:rPr>
        <w:t>5</w:t>
      </w:r>
      <w:r w:rsidR="005C0DA0">
        <w:rPr>
          <w:szCs w:val="28"/>
        </w:rPr>
        <w:t xml:space="preserve"> ию</w:t>
      </w:r>
      <w:r w:rsidR="00E62714">
        <w:rPr>
          <w:szCs w:val="28"/>
        </w:rPr>
        <w:t>л</w:t>
      </w:r>
      <w:r w:rsidR="005C0DA0">
        <w:rPr>
          <w:szCs w:val="28"/>
        </w:rPr>
        <w:t>я 2025</w:t>
      </w:r>
      <w:r w:rsidR="00F623F6" w:rsidRPr="00F623F6">
        <w:rPr>
          <w:szCs w:val="28"/>
        </w:rPr>
        <w:t xml:space="preserve"> года № </w:t>
      </w:r>
      <w:r w:rsidR="00E62714">
        <w:rPr>
          <w:szCs w:val="28"/>
        </w:rPr>
        <w:t>218</w:t>
      </w:r>
      <w:r w:rsidR="00F623F6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E30980" w:rsidRPr="00E30980">
        <w:rPr>
          <w:spacing w:val="2"/>
          <w:szCs w:val="28"/>
          <w:lang w:bidi="ru-RU"/>
        </w:rPr>
        <w:t xml:space="preserve">правил землепользования и застройки муниципального образования Гатчинский муниципальный округ Ленинградской области применительно к части территории </w:t>
      </w:r>
      <w:r w:rsidR="0003330F">
        <w:rPr>
          <w:bCs/>
          <w:szCs w:val="28"/>
        </w:rPr>
        <w:t>(далее – проект)</w:t>
      </w:r>
      <w:r w:rsidR="005C0DA0" w:rsidRPr="005C0DA0">
        <w:t xml:space="preserve"> </w:t>
      </w:r>
      <w:r w:rsidR="005C0DA0" w:rsidRPr="005C0DA0">
        <w:rPr>
          <w:bCs/>
          <w:szCs w:val="28"/>
        </w:rPr>
        <w:t xml:space="preserve">в части </w:t>
      </w:r>
      <w:r w:rsidR="00E62714" w:rsidRPr="00E62714">
        <w:rPr>
          <w:bCs/>
          <w:szCs w:val="28"/>
        </w:rPr>
        <w:t>установления градостроительного зонирования в отношении земельных участков с кадастровыми номерами 47:23:0438004:233, 47:23:0438001:980, 47</w:t>
      </w:r>
      <w:proofErr w:type="gramEnd"/>
      <w:r w:rsidR="00E62714" w:rsidRPr="00E62714">
        <w:rPr>
          <w:bCs/>
          <w:szCs w:val="28"/>
        </w:rPr>
        <w:t xml:space="preserve">:23:0434001:998, 47:23:0408004:563, 47:23:0415001:806, 47:23:0407002:413, 47:23:0407002:387, 47:23:0405001:881, 47:23:0404003:3133, 47:23:0404003:3132, 47:23:0303003:1480, а также образуемого земельного участка под многоквартирным жилым домом по адресу: Ленинградская область, Гатчинский муниципальный округ, поселок </w:t>
      </w:r>
      <w:proofErr w:type="spellStart"/>
      <w:r w:rsidR="00E62714" w:rsidRPr="00E62714">
        <w:rPr>
          <w:bCs/>
          <w:szCs w:val="28"/>
        </w:rPr>
        <w:t>Кобринское</w:t>
      </w:r>
      <w:proofErr w:type="spellEnd"/>
      <w:r w:rsidR="00E62714" w:rsidRPr="00E62714">
        <w:rPr>
          <w:bCs/>
          <w:szCs w:val="28"/>
        </w:rPr>
        <w:t>, Центральная улица, дом 1В.</w:t>
      </w:r>
      <w:r w:rsidR="006D7E30">
        <w:rPr>
          <w:bCs/>
          <w:szCs w:val="28"/>
        </w:rPr>
        <w:t xml:space="preserve"> </w:t>
      </w:r>
    </w:p>
    <w:p w:rsidR="00D86398" w:rsidRPr="000E6CC3" w:rsidRDefault="00CE189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5C0DA0"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</w:t>
      </w:r>
      <w:r w:rsidR="00E30980">
        <w:rPr>
          <w:bCs/>
          <w:szCs w:val="28"/>
        </w:rPr>
        <w:t>к</w:t>
      </w:r>
      <w:r w:rsidR="008E2C2C" w:rsidRPr="000E6CC3">
        <w:rPr>
          <w:bCs/>
          <w:szCs w:val="28"/>
        </w:rPr>
        <w:t xml:space="preserve">омитета </w:t>
      </w:r>
      <w:r w:rsidR="003255D6">
        <w:rPr>
          <w:szCs w:val="28"/>
        </w:rPr>
        <w:t xml:space="preserve">от </w:t>
      </w:r>
      <w:r w:rsidR="00E62714" w:rsidRPr="00E62714">
        <w:rPr>
          <w:szCs w:val="28"/>
        </w:rPr>
        <w:t xml:space="preserve">15 июля 2025 года № 218 </w:t>
      </w:r>
      <w:r>
        <w:rPr>
          <w:szCs w:val="28"/>
        </w:rPr>
        <w:t>опубликован</w:t>
      </w:r>
      <w:r w:rsidR="005C0DA0">
        <w:rPr>
          <w:szCs w:val="28"/>
        </w:rPr>
        <w:t>о</w:t>
      </w:r>
      <w:r>
        <w:rPr>
          <w:szCs w:val="28"/>
        </w:rPr>
        <w:t xml:space="preserve"> </w:t>
      </w:r>
      <w:r w:rsidR="005C0DA0">
        <w:rPr>
          <w:szCs w:val="28"/>
        </w:rPr>
        <w:t>1</w:t>
      </w:r>
      <w:r w:rsidR="00E62714">
        <w:rPr>
          <w:szCs w:val="28"/>
        </w:rPr>
        <w:t>5</w:t>
      </w:r>
      <w:r w:rsidR="005C0DA0">
        <w:rPr>
          <w:szCs w:val="28"/>
        </w:rPr>
        <w:t xml:space="preserve"> ию</w:t>
      </w:r>
      <w:r w:rsidR="00E62714">
        <w:rPr>
          <w:szCs w:val="28"/>
        </w:rPr>
        <w:t>л</w:t>
      </w:r>
      <w:r w:rsidR="005C0DA0">
        <w:rPr>
          <w:szCs w:val="28"/>
        </w:rPr>
        <w:t>я 2025</w:t>
      </w:r>
      <w:r w:rsidR="003255D6" w:rsidRPr="003255D6">
        <w:rPr>
          <w:szCs w:val="28"/>
        </w:rPr>
        <w:t xml:space="preserve"> </w:t>
      </w:r>
      <w:r w:rsidR="00351427">
        <w:rPr>
          <w:szCs w:val="28"/>
        </w:rPr>
        <w:t>года</w:t>
      </w:r>
      <w:r w:rsidR="00811F7E">
        <w:rPr>
          <w:szCs w:val="28"/>
        </w:rPr>
        <w:t xml:space="preserve">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5526A9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 xml:space="preserve">Состав и порядок деятельности </w:t>
      </w:r>
      <w:r w:rsidR="00811F7E">
        <w:rPr>
          <w:spacing w:val="2"/>
          <w:szCs w:val="28"/>
          <w:lang w:bidi="ru-RU"/>
        </w:rPr>
        <w:t>К</w:t>
      </w:r>
      <w:r w:rsidR="0003330F" w:rsidRPr="002F1B85">
        <w:rPr>
          <w:spacing w:val="2"/>
          <w:szCs w:val="28"/>
          <w:lang w:bidi="ru-RU"/>
        </w:rPr>
        <w:t xml:space="preserve">омиссии </w:t>
      </w:r>
      <w:r w:rsidR="005C0DA0">
        <w:rPr>
          <w:spacing w:val="2"/>
          <w:szCs w:val="28"/>
          <w:lang w:bidi="ru-RU"/>
        </w:rPr>
        <w:t>по</w:t>
      </w:r>
      <w:r w:rsidR="0003330F">
        <w:rPr>
          <w:spacing w:val="2"/>
          <w:szCs w:val="28"/>
          <w:lang w:bidi="ru-RU"/>
        </w:rPr>
        <w:t xml:space="preserve"> подготовк</w:t>
      </w:r>
      <w:r w:rsidR="005C0DA0">
        <w:rPr>
          <w:spacing w:val="2"/>
          <w:szCs w:val="28"/>
          <w:lang w:bidi="ru-RU"/>
        </w:rPr>
        <w:t>е</w:t>
      </w:r>
      <w:r w:rsidR="0003330F">
        <w:rPr>
          <w:spacing w:val="2"/>
          <w:szCs w:val="28"/>
          <w:lang w:bidi="ru-RU"/>
        </w:rPr>
        <w:t xml:space="preserve"> проектов </w:t>
      </w:r>
      <w:r w:rsidR="00811F7E">
        <w:rPr>
          <w:spacing w:val="2"/>
          <w:szCs w:val="28"/>
          <w:lang w:bidi="ru-RU"/>
        </w:rPr>
        <w:t>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</w:t>
      </w:r>
      <w:r w:rsidR="005C0DA0">
        <w:rPr>
          <w:spacing w:val="2"/>
          <w:szCs w:val="28"/>
          <w:lang w:bidi="ru-RU"/>
        </w:rPr>
        <w:t xml:space="preserve"> </w:t>
      </w:r>
      <w:r w:rsidR="00811F7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</w:t>
      </w:r>
      <w:r w:rsidR="002D4B66" w:rsidRPr="000E6CC3">
        <w:rPr>
          <w:bCs/>
          <w:szCs w:val="28"/>
        </w:rPr>
        <w:t xml:space="preserve">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D41BE">
        <w:rPr>
          <w:spacing w:val="2"/>
          <w:szCs w:val="28"/>
          <w:lang w:bidi="ru-RU"/>
        </w:rPr>
        <w:t xml:space="preserve">Гатчинского </w:t>
      </w:r>
      <w:r w:rsidR="0003330F">
        <w:rPr>
          <w:spacing w:val="2"/>
          <w:szCs w:val="28"/>
          <w:lang w:bidi="ru-RU"/>
        </w:rPr>
        <w:t>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5C0DA0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от </w:t>
      </w:r>
      <w:r w:rsidR="005C0DA0">
        <w:rPr>
          <w:bCs/>
          <w:szCs w:val="28"/>
        </w:rPr>
        <w:t>23 апреля 2025</w:t>
      </w:r>
      <w:r w:rsidR="0003330F">
        <w:rPr>
          <w:bCs/>
          <w:szCs w:val="28"/>
        </w:rPr>
        <w:t xml:space="preserve"> года</w:t>
      </w:r>
      <w:r w:rsidR="00E75380">
        <w:rPr>
          <w:bCs/>
          <w:szCs w:val="28"/>
        </w:rPr>
        <w:t xml:space="preserve"> № </w:t>
      </w:r>
      <w:r w:rsidR="005C0DA0">
        <w:rPr>
          <w:bCs/>
          <w:szCs w:val="28"/>
        </w:rPr>
        <w:t>3430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0D41B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D41BE" w:rsidRPr="000D41BE">
        <w:t>http://gm</w:t>
      </w:r>
      <w:r w:rsidR="005C0DA0">
        <w:rPr>
          <w:lang w:val="en-US"/>
        </w:rPr>
        <w:t>o</w:t>
      </w:r>
      <w:r w:rsidR="000D41BE" w:rsidRPr="000D41BE">
        <w:t>lo.ru/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F73AB9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16778B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260FF">
        <w:rPr>
          <w:bCs/>
          <w:szCs w:val="28"/>
        </w:rPr>
        <w:t>.</w:t>
      </w:r>
      <w:r w:rsidR="002260FF"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роекта определены распоряжени</w:t>
      </w:r>
      <w:r w:rsidR="00F73AB9">
        <w:rPr>
          <w:bCs/>
          <w:szCs w:val="28"/>
        </w:rPr>
        <w:t>ем</w:t>
      </w:r>
      <w:r w:rsidR="002260FF">
        <w:rPr>
          <w:bCs/>
          <w:szCs w:val="28"/>
        </w:rPr>
        <w:t xml:space="preserve"> </w:t>
      </w:r>
      <w:r w:rsidR="001C6155">
        <w:rPr>
          <w:bCs/>
          <w:szCs w:val="28"/>
        </w:rPr>
        <w:t>к</w:t>
      </w:r>
      <w:r w:rsidR="002260FF">
        <w:rPr>
          <w:bCs/>
          <w:szCs w:val="28"/>
        </w:rPr>
        <w:t xml:space="preserve">омитета </w:t>
      </w:r>
      <w:r w:rsidR="00F73AB9" w:rsidRPr="00F73AB9">
        <w:rPr>
          <w:szCs w:val="28"/>
        </w:rPr>
        <w:t xml:space="preserve">от </w:t>
      </w:r>
      <w:r w:rsidR="00E62714" w:rsidRPr="00E62714">
        <w:rPr>
          <w:szCs w:val="28"/>
        </w:rPr>
        <w:t>15 июля 2025 года № 218</w:t>
      </w:r>
      <w:r w:rsidR="002260FF">
        <w:rPr>
          <w:bCs/>
          <w:szCs w:val="28"/>
        </w:rPr>
        <w:t>.</w:t>
      </w:r>
    </w:p>
    <w:p w:rsidR="0016778B" w:rsidRDefault="0016778B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8A49FB">
        <w:rPr>
          <w:bCs/>
          <w:szCs w:val="28"/>
        </w:rPr>
        <w:t>.</w:t>
      </w:r>
      <w:r w:rsidR="008A49FB">
        <w:rPr>
          <w:bCs/>
          <w:szCs w:val="28"/>
        </w:rPr>
        <w:tab/>
      </w:r>
      <w:r w:rsidR="00D353F7" w:rsidRPr="00D353F7">
        <w:rPr>
          <w:bCs/>
          <w:szCs w:val="28"/>
        </w:rPr>
        <w:t xml:space="preserve">Порядок направления в комиссию предложений заинтересованных лиц по подготовке </w:t>
      </w:r>
      <w:r w:rsidR="00F73AB9">
        <w:rPr>
          <w:bCs/>
          <w:szCs w:val="28"/>
        </w:rPr>
        <w:t>п</w:t>
      </w:r>
      <w:r w:rsidR="00D353F7" w:rsidRPr="00D353F7">
        <w:rPr>
          <w:bCs/>
          <w:szCs w:val="28"/>
        </w:rPr>
        <w:t xml:space="preserve">роекта </w:t>
      </w:r>
      <w:r w:rsidR="00F73AB9" w:rsidRPr="00F73AB9">
        <w:rPr>
          <w:bCs/>
          <w:szCs w:val="28"/>
        </w:rPr>
        <w:t xml:space="preserve">постановлением администрации Гатчинского муниципального округа Ленинградской области от 23 апреля 2025 года № 3430, которое размещено в информационно-телекоммуникационной сети «Интернет» на официальном сайте Гатчинского муниципального района Ленинградской области по адресу: </w:t>
      </w:r>
      <w:r w:rsidR="00F73AB9">
        <w:rPr>
          <w:bCs/>
          <w:szCs w:val="28"/>
        </w:rPr>
        <w:t>http://gmolo.ru/</w:t>
      </w:r>
      <w:r w:rsidR="00F73AB9" w:rsidRPr="00F73AB9">
        <w:rPr>
          <w:bCs/>
          <w:szCs w:val="28"/>
        </w:rPr>
        <w:t>.</w:t>
      </w:r>
    </w:p>
    <w:p w:rsidR="00F73AB9" w:rsidRDefault="00F73AB9" w:rsidP="00F73AB9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Срок направления предложений </w:t>
      </w:r>
      <w:bookmarkStart w:id="0" w:name="_GoBack"/>
      <w:bookmarkEnd w:id="0"/>
      <w:r>
        <w:rPr>
          <w:bCs/>
          <w:szCs w:val="28"/>
        </w:rPr>
        <w:t>заинтересованных лиц по проекту – 26.12.2025.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</w:p>
    <w:sectPr w:rsidR="00E75380" w:rsidRPr="00E75380" w:rsidSect="00811F7E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D41BE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6778B"/>
    <w:rsid w:val="00176892"/>
    <w:rsid w:val="00180ABD"/>
    <w:rsid w:val="001A0A67"/>
    <w:rsid w:val="001A54ED"/>
    <w:rsid w:val="001C6155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255D6"/>
    <w:rsid w:val="0034157F"/>
    <w:rsid w:val="00351427"/>
    <w:rsid w:val="003C0716"/>
    <w:rsid w:val="003E424B"/>
    <w:rsid w:val="003E554D"/>
    <w:rsid w:val="003F2C12"/>
    <w:rsid w:val="0040213C"/>
    <w:rsid w:val="00403899"/>
    <w:rsid w:val="00415402"/>
    <w:rsid w:val="00421D9D"/>
    <w:rsid w:val="00441D78"/>
    <w:rsid w:val="00444BDA"/>
    <w:rsid w:val="0044516C"/>
    <w:rsid w:val="00467CB6"/>
    <w:rsid w:val="004A21E8"/>
    <w:rsid w:val="004A237C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0DA0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11F7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BF7FFD"/>
    <w:rsid w:val="00C05A85"/>
    <w:rsid w:val="00C06649"/>
    <w:rsid w:val="00C3070F"/>
    <w:rsid w:val="00C35F4E"/>
    <w:rsid w:val="00C41580"/>
    <w:rsid w:val="00C45625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353F7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0980"/>
    <w:rsid w:val="00E31078"/>
    <w:rsid w:val="00E369EA"/>
    <w:rsid w:val="00E62714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623F6"/>
    <w:rsid w:val="00F73A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B886-BDA7-49A0-9310-9FD8FAC7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4</cp:revision>
  <cp:lastPrinted>2020-10-16T07:03:00Z</cp:lastPrinted>
  <dcterms:created xsi:type="dcterms:W3CDTF">2025-08-27T06:10:00Z</dcterms:created>
  <dcterms:modified xsi:type="dcterms:W3CDTF">2025-08-27T06:14:00Z</dcterms:modified>
</cp:coreProperties>
</file>