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E7674B" w:rsidRPr="00CE1897" w:rsidRDefault="00DD5CD5" w:rsidP="00F623F6">
      <w:pPr>
        <w:pStyle w:val="ConsPlusTitle"/>
        <w:jc w:val="center"/>
        <w:rPr>
          <w:b w:val="0"/>
          <w:sz w:val="26"/>
          <w:szCs w:val="26"/>
        </w:rPr>
      </w:pPr>
      <w:r w:rsidRPr="00CE1897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03330F" w:rsidRPr="00CE1897">
        <w:rPr>
          <w:rFonts w:ascii="Times New Roman" w:hAnsi="Times New Roman" w:cs="Times New Roman"/>
          <w:sz w:val="26"/>
          <w:szCs w:val="26"/>
        </w:rPr>
        <w:t xml:space="preserve">о </w:t>
      </w:r>
      <w:r w:rsidR="00CC1B2B" w:rsidRPr="00CE1897">
        <w:rPr>
          <w:rFonts w:ascii="Times New Roman" w:hAnsi="Times New Roman" w:cs="Times New Roman"/>
          <w:sz w:val="26"/>
          <w:szCs w:val="26"/>
        </w:rPr>
        <w:t xml:space="preserve">подготовке проекта </w:t>
      </w:r>
      <w:r w:rsidR="00FA7647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F623F6" w:rsidRPr="00F623F6">
        <w:rPr>
          <w:rFonts w:ascii="Times New Roman" w:hAnsi="Times New Roman" w:cs="Times New Roman"/>
          <w:sz w:val="26"/>
          <w:szCs w:val="26"/>
        </w:rPr>
        <w:t>правил</w:t>
      </w:r>
      <w:r w:rsidR="00FA7647">
        <w:rPr>
          <w:rFonts w:ascii="Times New Roman" w:hAnsi="Times New Roman" w:cs="Times New Roman"/>
          <w:sz w:val="26"/>
          <w:szCs w:val="26"/>
        </w:rPr>
        <w:t>а</w:t>
      </w:r>
      <w:r w:rsidR="00F623F6" w:rsidRPr="00F623F6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муниципального образования Гатчинский муниципальный округ Ленинградской области применительно к части территории</w:t>
      </w:r>
    </w:p>
    <w:p w:rsidR="00E16F9B" w:rsidRDefault="00E16F9B" w:rsidP="00E7674B">
      <w:pPr>
        <w:jc w:val="both"/>
        <w:rPr>
          <w:b/>
          <w:sz w:val="24"/>
        </w:rPr>
      </w:pP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E369EA" w:rsidRDefault="00102278" w:rsidP="00CE1897">
      <w:pPr>
        <w:pStyle w:val="a3"/>
        <w:spacing w:line="228" w:lineRule="auto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proofErr w:type="gramStart"/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</w:t>
      </w:r>
      <w:r w:rsidR="00FA7647">
        <w:rPr>
          <w:szCs w:val="28"/>
        </w:rPr>
        <w:t>ем</w:t>
      </w:r>
      <w:r w:rsidR="00E7674B" w:rsidRPr="000E6CC3">
        <w:rPr>
          <w:szCs w:val="28"/>
        </w:rPr>
        <w:t xml:space="preserve"> Комитета градостроительной политики Ленинградской </w:t>
      </w:r>
      <w:r w:rsidR="00F623F6" w:rsidRPr="000E6CC3">
        <w:rPr>
          <w:szCs w:val="28"/>
        </w:rPr>
        <w:t xml:space="preserve">области </w:t>
      </w:r>
      <w:r w:rsidR="00F623F6">
        <w:rPr>
          <w:szCs w:val="28"/>
        </w:rPr>
        <w:t xml:space="preserve">(далее – комитет) </w:t>
      </w:r>
      <w:r w:rsidRPr="000E6CC3">
        <w:rPr>
          <w:szCs w:val="28"/>
        </w:rPr>
        <w:t xml:space="preserve">от </w:t>
      </w:r>
      <w:r w:rsidR="00FA7647">
        <w:rPr>
          <w:szCs w:val="28"/>
        </w:rPr>
        <w:t>13 марта 2025</w:t>
      </w:r>
      <w:r w:rsidR="00F623F6" w:rsidRPr="00F623F6">
        <w:rPr>
          <w:szCs w:val="28"/>
        </w:rPr>
        <w:t xml:space="preserve"> года № </w:t>
      </w:r>
      <w:r w:rsidR="00FA7647">
        <w:rPr>
          <w:szCs w:val="28"/>
        </w:rPr>
        <w:t>69</w:t>
      </w:r>
      <w:r w:rsidR="00F623F6">
        <w:rPr>
          <w:szCs w:val="28"/>
        </w:rPr>
        <w:t xml:space="preserve"> </w:t>
      </w:r>
      <w:r w:rsidRPr="000E6CC3">
        <w:rPr>
          <w:szCs w:val="28"/>
        </w:rPr>
        <w:t xml:space="preserve">принято решение </w:t>
      </w:r>
      <w:r w:rsidR="00960A2C" w:rsidRPr="000E6CC3">
        <w:rPr>
          <w:szCs w:val="28"/>
        </w:rPr>
        <w:t xml:space="preserve">о подготовке проекта </w:t>
      </w:r>
      <w:r w:rsidR="00FA7647">
        <w:rPr>
          <w:szCs w:val="28"/>
        </w:rPr>
        <w:t xml:space="preserve">о внесении изменений в </w:t>
      </w:r>
      <w:r w:rsidR="00E30980" w:rsidRPr="00E30980">
        <w:rPr>
          <w:spacing w:val="2"/>
          <w:szCs w:val="28"/>
          <w:lang w:bidi="ru-RU"/>
        </w:rPr>
        <w:t>правил</w:t>
      </w:r>
      <w:r w:rsidR="00FA7647">
        <w:rPr>
          <w:spacing w:val="2"/>
          <w:szCs w:val="28"/>
          <w:lang w:bidi="ru-RU"/>
        </w:rPr>
        <w:t>а</w:t>
      </w:r>
      <w:r w:rsidR="00E30980" w:rsidRPr="00E30980">
        <w:rPr>
          <w:spacing w:val="2"/>
          <w:szCs w:val="28"/>
          <w:lang w:bidi="ru-RU"/>
        </w:rPr>
        <w:t xml:space="preserve"> землепользования и застройки муниципального образования Гатчинский муниципальный округ Ленинградской области применительно к части территории </w:t>
      </w:r>
      <w:r w:rsidR="00D2560C" w:rsidRPr="00D2560C">
        <w:rPr>
          <w:spacing w:val="2"/>
          <w:szCs w:val="28"/>
          <w:lang w:bidi="ru-RU"/>
        </w:rPr>
        <w:t xml:space="preserve">в части </w:t>
      </w:r>
      <w:r w:rsidR="00D2560C" w:rsidRPr="00D2560C">
        <w:rPr>
          <w:bCs/>
          <w:spacing w:val="2"/>
          <w:szCs w:val="28"/>
          <w:lang w:bidi="ru-RU"/>
        </w:rPr>
        <w:t>изменения границ территорий, в границах которых предусматриваются требования к архитектурно-градостроительному облику объектов капитального строительства</w:t>
      </w:r>
      <w:r w:rsidR="00D2560C" w:rsidRPr="00D2560C">
        <w:rPr>
          <w:spacing w:val="2"/>
          <w:szCs w:val="28"/>
          <w:lang w:bidi="ru-RU"/>
        </w:rPr>
        <w:t xml:space="preserve">, </w:t>
      </w:r>
      <w:r w:rsidR="00D2560C" w:rsidRPr="00D2560C">
        <w:rPr>
          <w:bCs/>
          <w:spacing w:val="2"/>
          <w:szCs w:val="28"/>
          <w:lang w:bidi="ru-RU"/>
        </w:rPr>
        <w:t>установления градостроительного зонирования</w:t>
      </w:r>
      <w:proofErr w:type="gramEnd"/>
      <w:r w:rsidR="00D2560C" w:rsidRPr="00D2560C">
        <w:rPr>
          <w:bCs/>
          <w:spacing w:val="2"/>
          <w:szCs w:val="28"/>
          <w:lang w:bidi="ru-RU"/>
        </w:rPr>
        <w:t xml:space="preserve"> территории</w:t>
      </w:r>
      <w:r w:rsidR="00D2560C" w:rsidRPr="00D2560C">
        <w:rPr>
          <w:spacing w:val="2"/>
          <w:szCs w:val="28"/>
          <w:lang w:bidi="ru-RU"/>
        </w:rPr>
        <w:t xml:space="preserve"> </w:t>
      </w:r>
      <w:r w:rsidR="00D2560C">
        <w:rPr>
          <w:spacing w:val="2"/>
          <w:szCs w:val="28"/>
          <w:lang w:bidi="ru-RU"/>
        </w:rPr>
        <w:t>согласно приложению</w:t>
      </w:r>
      <w:r w:rsidR="00D2560C" w:rsidRPr="00D2560C">
        <w:rPr>
          <w:bCs/>
          <w:spacing w:val="2"/>
          <w:szCs w:val="28"/>
          <w:lang w:bidi="ru-RU"/>
        </w:rPr>
        <w:t xml:space="preserve"> </w:t>
      </w:r>
      <w:r w:rsidR="008F1576">
        <w:rPr>
          <w:bCs/>
          <w:spacing w:val="2"/>
          <w:szCs w:val="28"/>
          <w:lang w:bidi="ru-RU"/>
        </w:rPr>
        <w:t xml:space="preserve">к распоряжению </w:t>
      </w:r>
      <w:bookmarkStart w:id="0" w:name="_GoBack"/>
      <w:bookmarkEnd w:id="0"/>
      <w:r w:rsidR="0003330F">
        <w:rPr>
          <w:bCs/>
          <w:szCs w:val="28"/>
        </w:rPr>
        <w:t>(далее – проект)</w:t>
      </w:r>
      <w:r w:rsidR="006D7E30">
        <w:rPr>
          <w:bCs/>
          <w:szCs w:val="28"/>
        </w:rPr>
        <w:t xml:space="preserve">. </w:t>
      </w:r>
    </w:p>
    <w:p w:rsidR="00D86398" w:rsidRPr="000E6CC3" w:rsidRDefault="00FA7647" w:rsidP="00CE1897">
      <w:pPr>
        <w:pStyle w:val="a3"/>
        <w:spacing w:line="228" w:lineRule="auto"/>
        <w:ind w:firstLine="708"/>
        <w:jc w:val="both"/>
        <w:rPr>
          <w:szCs w:val="28"/>
        </w:rPr>
      </w:pPr>
      <w:r>
        <w:rPr>
          <w:bCs/>
          <w:szCs w:val="28"/>
        </w:rPr>
        <w:t>Указанное р</w:t>
      </w:r>
      <w:r w:rsidR="00CE1897">
        <w:rPr>
          <w:bCs/>
          <w:szCs w:val="28"/>
        </w:rPr>
        <w:t>аспоряжени</w:t>
      </w:r>
      <w:r>
        <w:rPr>
          <w:bCs/>
          <w:szCs w:val="28"/>
        </w:rPr>
        <w:t>е</w:t>
      </w:r>
      <w:r w:rsidR="008E2C2C" w:rsidRPr="000E6CC3">
        <w:rPr>
          <w:bCs/>
          <w:szCs w:val="28"/>
        </w:rPr>
        <w:t xml:space="preserve"> </w:t>
      </w:r>
      <w:r w:rsidR="00CE1897">
        <w:rPr>
          <w:szCs w:val="28"/>
        </w:rPr>
        <w:t>опубликован</w:t>
      </w:r>
      <w:r>
        <w:rPr>
          <w:szCs w:val="28"/>
        </w:rPr>
        <w:t>о</w:t>
      </w:r>
      <w:r w:rsidR="00CE1897">
        <w:rPr>
          <w:szCs w:val="28"/>
        </w:rPr>
        <w:t xml:space="preserve"> </w:t>
      </w:r>
      <w:r w:rsidRPr="00FA7647">
        <w:rPr>
          <w:szCs w:val="28"/>
        </w:rPr>
        <w:t xml:space="preserve">13 марта 2025 года </w:t>
      </w:r>
      <w:r w:rsidR="00AA00AD" w:rsidRPr="000E6CC3">
        <w:rPr>
          <w:szCs w:val="28"/>
        </w:rPr>
        <w:t xml:space="preserve">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A97A75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proofErr w:type="gramStart"/>
      <w:r w:rsidR="005526A9" w:rsidRPr="000E6CC3">
        <w:rPr>
          <w:bCs/>
          <w:szCs w:val="28"/>
        </w:rPr>
        <w:t xml:space="preserve">Состав и порядок деятельности </w:t>
      </w:r>
      <w:r w:rsidR="00811F7E">
        <w:rPr>
          <w:spacing w:val="2"/>
          <w:szCs w:val="28"/>
          <w:lang w:bidi="ru-RU"/>
        </w:rPr>
        <w:t>К</w:t>
      </w:r>
      <w:r w:rsidR="0003330F" w:rsidRPr="002F1B85">
        <w:rPr>
          <w:spacing w:val="2"/>
          <w:szCs w:val="28"/>
          <w:lang w:bidi="ru-RU"/>
        </w:rPr>
        <w:t xml:space="preserve">омиссии </w:t>
      </w:r>
      <w:r w:rsidR="00FA7647">
        <w:rPr>
          <w:spacing w:val="2"/>
          <w:szCs w:val="28"/>
          <w:lang w:bidi="ru-RU"/>
        </w:rPr>
        <w:t>по</w:t>
      </w:r>
      <w:r w:rsidR="0003330F">
        <w:rPr>
          <w:spacing w:val="2"/>
          <w:szCs w:val="28"/>
          <w:lang w:bidi="ru-RU"/>
        </w:rPr>
        <w:t xml:space="preserve"> подготовк</w:t>
      </w:r>
      <w:r w:rsidR="00FA7647">
        <w:rPr>
          <w:spacing w:val="2"/>
          <w:szCs w:val="28"/>
          <w:lang w:bidi="ru-RU"/>
        </w:rPr>
        <w:t>е</w:t>
      </w:r>
      <w:r w:rsidR="0003330F">
        <w:rPr>
          <w:spacing w:val="2"/>
          <w:szCs w:val="28"/>
          <w:lang w:bidi="ru-RU"/>
        </w:rPr>
        <w:t xml:space="preserve"> проектов </w:t>
      </w:r>
      <w:r w:rsidR="00811F7E">
        <w:rPr>
          <w:spacing w:val="2"/>
          <w:szCs w:val="28"/>
          <w:lang w:bidi="ru-RU"/>
        </w:rPr>
        <w:t>п</w:t>
      </w:r>
      <w:r w:rsidR="0003330F" w:rsidRPr="002F1B85">
        <w:rPr>
          <w:spacing w:val="2"/>
          <w:szCs w:val="28"/>
          <w:lang w:bidi="ru-RU"/>
        </w:rPr>
        <w:t>равил землеп</w:t>
      </w:r>
      <w:r w:rsidR="0003330F">
        <w:rPr>
          <w:spacing w:val="2"/>
          <w:szCs w:val="28"/>
          <w:lang w:bidi="ru-RU"/>
        </w:rPr>
        <w:t>ользования и застройки</w:t>
      </w:r>
      <w:r w:rsidR="00FA7647">
        <w:rPr>
          <w:spacing w:val="2"/>
          <w:szCs w:val="28"/>
          <w:lang w:bidi="ru-RU"/>
        </w:rPr>
        <w:t xml:space="preserve"> </w:t>
      </w:r>
      <w:r w:rsidR="00811F7E">
        <w:rPr>
          <w:spacing w:val="2"/>
          <w:szCs w:val="28"/>
          <w:lang w:bidi="ru-RU"/>
        </w:rPr>
        <w:t>Гатчинского</w:t>
      </w:r>
      <w:r w:rsidR="0003330F">
        <w:rPr>
          <w:spacing w:val="2"/>
          <w:szCs w:val="28"/>
          <w:lang w:bidi="ru-RU"/>
        </w:rPr>
        <w:t xml:space="preserve"> муниципального </w:t>
      </w:r>
      <w:r w:rsidR="00FA7647">
        <w:rPr>
          <w:spacing w:val="2"/>
          <w:szCs w:val="28"/>
          <w:lang w:bidi="ru-RU"/>
        </w:rPr>
        <w:t>округа</w:t>
      </w:r>
      <w:r w:rsidR="0003330F">
        <w:rPr>
          <w:spacing w:val="2"/>
          <w:szCs w:val="28"/>
          <w:lang w:bidi="ru-RU"/>
        </w:rPr>
        <w:t xml:space="preserve"> Ленинградской области</w:t>
      </w:r>
      <w:r w:rsidR="002D4B66" w:rsidRPr="000E6CC3">
        <w:rPr>
          <w:bCs/>
          <w:szCs w:val="28"/>
        </w:rPr>
        <w:t xml:space="preserve"> 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</w:t>
      </w:r>
      <w:r w:rsidR="00FA7647">
        <w:rPr>
          <w:bCs/>
          <w:szCs w:val="28"/>
        </w:rPr>
        <w:t>К</w:t>
      </w:r>
      <w:r w:rsidR="005526A9" w:rsidRPr="000E6CC3">
        <w:rPr>
          <w:bCs/>
          <w:szCs w:val="28"/>
        </w:rPr>
        <w:t>омиссия)</w:t>
      </w:r>
      <w:r w:rsidR="0003330F">
        <w:rPr>
          <w:szCs w:val="28"/>
        </w:rPr>
        <w:t xml:space="preserve"> утвержден</w:t>
      </w:r>
      <w:r w:rsidR="0003330F" w:rsidRPr="0003330F">
        <w:rPr>
          <w:szCs w:val="28"/>
        </w:rPr>
        <w:t xml:space="preserve"> </w:t>
      </w:r>
      <w:r w:rsidR="002D4B66" w:rsidRPr="000E6CC3">
        <w:rPr>
          <w:bCs/>
          <w:szCs w:val="28"/>
        </w:rPr>
        <w:t xml:space="preserve">постановлением администрации </w:t>
      </w:r>
      <w:r w:rsidR="000D41BE">
        <w:rPr>
          <w:spacing w:val="2"/>
          <w:szCs w:val="28"/>
          <w:lang w:bidi="ru-RU"/>
        </w:rPr>
        <w:t xml:space="preserve">Гатчинского </w:t>
      </w:r>
      <w:r w:rsidR="0003330F">
        <w:rPr>
          <w:spacing w:val="2"/>
          <w:szCs w:val="28"/>
          <w:lang w:bidi="ru-RU"/>
        </w:rPr>
        <w:t>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FA7647">
        <w:rPr>
          <w:spacing w:val="2"/>
          <w:szCs w:val="28"/>
          <w:lang w:bidi="ru-RU"/>
        </w:rPr>
        <w:t>округа</w:t>
      </w:r>
      <w:r w:rsidR="0003330F">
        <w:rPr>
          <w:spacing w:val="2"/>
          <w:szCs w:val="28"/>
          <w:lang w:bidi="ru-RU"/>
        </w:rPr>
        <w:t xml:space="preserve"> Ленинградской области</w:t>
      </w:r>
      <w:r w:rsidR="002D4B66" w:rsidRPr="000E6CC3">
        <w:rPr>
          <w:bCs/>
          <w:szCs w:val="28"/>
        </w:rPr>
        <w:t xml:space="preserve"> от </w:t>
      </w:r>
      <w:r w:rsidR="00FA7647">
        <w:rPr>
          <w:bCs/>
          <w:szCs w:val="28"/>
        </w:rPr>
        <w:t>21 января 2025</w:t>
      </w:r>
      <w:r w:rsidR="0003330F">
        <w:rPr>
          <w:bCs/>
          <w:szCs w:val="28"/>
        </w:rPr>
        <w:t xml:space="preserve"> года</w:t>
      </w:r>
      <w:r w:rsidR="00E75380">
        <w:rPr>
          <w:bCs/>
          <w:szCs w:val="28"/>
        </w:rPr>
        <w:t xml:space="preserve"> № </w:t>
      </w:r>
      <w:r w:rsidR="000D41BE">
        <w:rPr>
          <w:bCs/>
          <w:szCs w:val="28"/>
        </w:rPr>
        <w:t>1</w:t>
      </w:r>
      <w:r w:rsidR="00FA7647">
        <w:rPr>
          <w:bCs/>
          <w:szCs w:val="28"/>
        </w:rPr>
        <w:t>63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0E6CC3">
        <w:rPr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0D41BE">
        <w:rPr>
          <w:spacing w:val="2"/>
          <w:szCs w:val="28"/>
          <w:lang w:bidi="ru-RU"/>
        </w:rPr>
        <w:t>Гатчинского</w:t>
      </w:r>
      <w:r w:rsidR="0003330F">
        <w:rPr>
          <w:spacing w:val="2"/>
          <w:szCs w:val="28"/>
          <w:lang w:bidi="ru-RU"/>
        </w:rPr>
        <w:t xml:space="preserve"> муниципального</w:t>
      </w:r>
      <w:r w:rsidR="0003330F" w:rsidRPr="0003330F">
        <w:rPr>
          <w:spacing w:val="2"/>
          <w:szCs w:val="28"/>
          <w:lang w:bidi="ru-RU"/>
        </w:rPr>
        <w:t xml:space="preserve"> </w:t>
      </w:r>
      <w:r w:rsidR="00FA7647">
        <w:rPr>
          <w:spacing w:val="2"/>
          <w:szCs w:val="28"/>
          <w:lang w:bidi="ru-RU"/>
        </w:rPr>
        <w:t>округа</w:t>
      </w:r>
      <w:r w:rsidR="0003330F">
        <w:rPr>
          <w:spacing w:val="2"/>
          <w:szCs w:val="28"/>
          <w:lang w:bidi="ru-RU"/>
        </w:rPr>
        <w:t xml:space="preserve"> Ленинградской области</w:t>
      </w:r>
      <w:r w:rsidR="00D034C2" w:rsidRPr="00105BB1">
        <w:rPr>
          <w:bCs/>
          <w:color w:val="000000" w:themeColor="text1"/>
          <w:szCs w:val="28"/>
        </w:rPr>
        <w:t xml:space="preserve"> по адресу:</w:t>
      </w:r>
      <w:r w:rsidR="007116B9" w:rsidRPr="00105BB1">
        <w:rPr>
          <w:bCs/>
          <w:color w:val="000000" w:themeColor="text1"/>
          <w:szCs w:val="28"/>
        </w:rPr>
        <w:t xml:space="preserve"> </w:t>
      </w:r>
      <w:r w:rsidR="000D41BE" w:rsidRPr="000D41BE">
        <w:t>http://gmrlo.ru/</w:t>
      </w:r>
      <w:r w:rsidR="00176892" w:rsidRPr="00105BB1">
        <w:rPr>
          <w:bCs/>
          <w:color w:val="000000" w:themeColor="text1"/>
          <w:szCs w:val="28"/>
        </w:rPr>
        <w:t>.</w:t>
      </w:r>
      <w:proofErr w:type="gramEnd"/>
    </w:p>
    <w:p w:rsidR="002F7382" w:rsidRDefault="002F7382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 xml:space="preserve">Последовательность градостроительного зонирования </w:t>
      </w:r>
      <w:r w:rsidR="00E056E2">
        <w:rPr>
          <w:bCs/>
          <w:szCs w:val="28"/>
        </w:rPr>
        <w:t xml:space="preserve">применительно к части территории </w:t>
      </w:r>
      <w:r w:rsidR="00E056E2" w:rsidRPr="00E056E2">
        <w:rPr>
          <w:bCs/>
          <w:szCs w:val="28"/>
        </w:rPr>
        <w:t xml:space="preserve">Гатчинского муниципального округа Ленинградской области </w:t>
      </w:r>
      <w:r w:rsidR="00E75380">
        <w:rPr>
          <w:bCs/>
          <w:szCs w:val="28"/>
        </w:rPr>
        <w:t>установлена</w:t>
      </w:r>
      <w:r w:rsidR="00CE1897">
        <w:rPr>
          <w:bCs/>
          <w:szCs w:val="28"/>
        </w:rPr>
        <w:t xml:space="preserve"> в </w:t>
      </w:r>
      <w:r w:rsidR="001C6155">
        <w:rPr>
          <w:bCs/>
          <w:szCs w:val="28"/>
        </w:rPr>
        <w:t>два</w:t>
      </w:r>
      <w:r>
        <w:rPr>
          <w:bCs/>
          <w:szCs w:val="28"/>
        </w:rPr>
        <w:t xml:space="preserve"> этап</w:t>
      </w:r>
      <w:r w:rsidR="001C6155">
        <w:rPr>
          <w:bCs/>
          <w:szCs w:val="28"/>
        </w:rPr>
        <w:t>а</w:t>
      </w:r>
      <w:r>
        <w:rPr>
          <w:bCs/>
          <w:szCs w:val="28"/>
        </w:rPr>
        <w:t>.</w:t>
      </w:r>
    </w:p>
    <w:p w:rsidR="002260FF" w:rsidRDefault="00E056E2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2260FF">
        <w:rPr>
          <w:bCs/>
          <w:szCs w:val="28"/>
        </w:rPr>
        <w:t>.</w:t>
      </w:r>
      <w:r w:rsidR="002260FF">
        <w:rPr>
          <w:bCs/>
          <w:szCs w:val="28"/>
        </w:rPr>
        <w:tab/>
        <w:t xml:space="preserve">Порядок и сроки </w:t>
      </w:r>
      <w:r w:rsidR="0003330F">
        <w:rPr>
          <w:bCs/>
          <w:szCs w:val="28"/>
        </w:rPr>
        <w:t>проведения работ по подготовке п</w:t>
      </w:r>
      <w:r w:rsidR="002260FF">
        <w:rPr>
          <w:bCs/>
          <w:szCs w:val="28"/>
        </w:rPr>
        <w:t>роекта определены распоряжени</w:t>
      </w:r>
      <w:r>
        <w:rPr>
          <w:bCs/>
          <w:szCs w:val="28"/>
        </w:rPr>
        <w:t>ем</w:t>
      </w:r>
      <w:r w:rsidR="002260FF">
        <w:rPr>
          <w:bCs/>
          <w:szCs w:val="28"/>
        </w:rPr>
        <w:t xml:space="preserve"> </w:t>
      </w:r>
      <w:r w:rsidR="001C6155">
        <w:rPr>
          <w:bCs/>
          <w:szCs w:val="28"/>
        </w:rPr>
        <w:t>к</w:t>
      </w:r>
      <w:r w:rsidR="002260FF">
        <w:rPr>
          <w:bCs/>
          <w:szCs w:val="28"/>
        </w:rPr>
        <w:t xml:space="preserve">омитета </w:t>
      </w:r>
      <w:r>
        <w:rPr>
          <w:bCs/>
          <w:szCs w:val="28"/>
        </w:rPr>
        <w:t xml:space="preserve">от  </w:t>
      </w:r>
      <w:r w:rsidRPr="00E056E2">
        <w:rPr>
          <w:szCs w:val="28"/>
        </w:rPr>
        <w:t xml:space="preserve">13 марта 2025 года </w:t>
      </w:r>
      <w:r w:rsidR="001C6155" w:rsidRPr="001C6155">
        <w:rPr>
          <w:szCs w:val="28"/>
        </w:rPr>
        <w:t xml:space="preserve">№ </w:t>
      </w:r>
      <w:r>
        <w:rPr>
          <w:szCs w:val="28"/>
        </w:rPr>
        <w:t>69</w:t>
      </w:r>
      <w:r w:rsidR="002260FF">
        <w:rPr>
          <w:bCs/>
          <w:szCs w:val="28"/>
        </w:rPr>
        <w:t>.</w:t>
      </w:r>
    </w:p>
    <w:p w:rsidR="0016778B" w:rsidRDefault="00E056E2" w:rsidP="00E056E2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8A49FB">
        <w:rPr>
          <w:bCs/>
          <w:szCs w:val="28"/>
        </w:rPr>
        <w:t>.</w:t>
      </w:r>
      <w:r w:rsidR="008A49FB">
        <w:rPr>
          <w:bCs/>
          <w:szCs w:val="28"/>
        </w:rPr>
        <w:tab/>
      </w:r>
      <w:r w:rsidR="00D353F7" w:rsidRPr="00D353F7">
        <w:rPr>
          <w:bCs/>
          <w:szCs w:val="28"/>
        </w:rPr>
        <w:t xml:space="preserve">Порядок направления в </w:t>
      </w:r>
      <w:r>
        <w:rPr>
          <w:bCs/>
          <w:szCs w:val="28"/>
        </w:rPr>
        <w:t>К</w:t>
      </w:r>
      <w:r w:rsidR="00D353F7" w:rsidRPr="00D353F7">
        <w:rPr>
          <w:bCs/>
          <w:szCs w:val="28"/>
        </w:rPr>
        <w:t xml:space="preserve">омиссию предложений заинтересованных лиц по подготовке </w:t>
      </w:r>
      <w:r>
        <w:rPr>
          <w:bCs/>
          <w:szCs w:val="28"/>
        </w:rPr>
        <w:t>п</w:t>
      </w:r>
      <w:r w:rsidR="00D353F7" w:rsidRPr="00D353F7">
        <w:rPr>
          <w:bCs/>
          <w:szCs w:val="28"/>
        </w:rPr>
        <w:t xml:space="preserve">роекта утвержден постановлением администрации Гатчинского муниципального района Ленинградской области от </w:t>
      </w:r>
      <w:r>
        <w:rPr>
          <w:bCs/>
          <w:szCs w:val="28"/>
        </w:rPr>
        <w:t>21</w:t>
      </w:r>
      <w:r w:rsidR="00D353F7" w:rsidRPr="00D353F7">
        <w:rPr>
          <w:bCs/>
          <w:szCs w:val="28"/>
        </w:rPr>
        <w:t xml:space="preserve"> </w:t>
      </w:r>
      <w:r>
        <w:rPr>
          <w:bCs/>
          <w:szCs w:val="28"/>
        </w:rPr>
        <w:t>января 2025</w:t>
      </w:r>
      <w:r w:rsidR="00D353F7" w:rsidRPr="00D353F7">
        <w:rPr>
          <w:bCs/>
          <w:szCs w:val="28"/>
        </w:rPr>
        <w:t xml:space="preserve"> года № </w:t>
      </w:r>
      <w:r>
        <w:rPr>
          <w:bCs/>
          <w:szCs w:val="28"/>
        </w:rPr>
        <w:t>163</w:t>
      </w:r>
      <w:r w:rsidR="00D353F7" w:rsidRPr="00D353F7">
        <w:rPr>
          <w:bCs/>
          <w:szCs w:val="28"/>
        </w:rPr>
        <w:t xml:space="preserve">, которое размещено в информационно-телекоммуникационной сети «Интернет» на официальном сайте Гатчинского муниципального </w:t>
      </w:r>
      <w:r>
        <w:rPr>
          <w:bCs/>
          <w:szCs w:val="28"/>
        </w:rPr>
        <w:t xml:space="preserve">округа Ленинградской области </w:t>
      </w:r>
      <w:r w:rsidR="0016778B" w:rsidRPr="0016778B">
        <w:rPr>
          <w:bCs/>
          <w:szCs w:val="28"/>
        </w:rPr>
        <w:t>по адресу</w:t>
      </w:r>
      <w:r w:rsidR="00BF7FFD">
        <w:rPr>
          <w:bCs/>
          <w:szCs w:val="28"/>
        </w:rPr>
        <w:t>:</w:t>
      </w:r>
      <w:r w:rsidR="0016778B" w:rsidRPr="0016778B">
        <w:rPr>
          <w:bCs/>
          <w:szCs w:val="28"/>
        </w:rPr>
        <w:t xml:space="preserve"> http://taici.ru/.</w:t>
      </w:r>
    </w:p>
    <w:p w:rsidR="00E056E2" w:rsidRDefault="00E056E2" w:rsidP="00E056E2">
      <w:pPr>
        <w:pStyle w:val="a3"/>
        <w:tabs>
          <w:tab w:val="left" w:pos="851"/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>
        <w:rPr>
          <w:bCs/>
          <w:szCs w:val="28"/>
        </w:rPr>
        <w:t>готовке Проекта направляются в К</w:t>
      </w:r>
      <w:r w:rsidRPr="00F04082">
        <w:rPr>
          <w:bCs/>
          <w:szCs w:val="28"/>
        </w:rPr>
        <w:t xml:space="preserve">омиссию </w:t>
      </w:r>
      <w:r>
        <w:rPr>
          <w:bCs/>
          <w:szCs w:val="28"/>
        </w:rPr>
        <w:t xml:space="preserve">в срок </w:t>
      </w:r>
      <w:r w:rsidRPr="00F72A14">
        <w:rPr>
          <w:bCs/>
          <w:szCs w:val="28"/>
        </w:rPr>
        <w:t xml:space="preserve">до </w:t>
      </w:r>
      <w:r>
        <w:rPr>
          <w:bCs/>
          <w:szCs w:val="28"/>
        </w:rPr>
        <w:t>24 марта 2025</w:t>
      </w:r>
      <w:r w:rsidRPr="00AD6506">
        <w:rPr>
          <w:bCs/>
          <w:szCs w:val="28"/>
        </w:rPr>
        <w:t xml:space="preserve"> года. </w:t>
      </w:r>
    </w:p>
    <w:p w:rsidR="00E75380" w:rsidRPr="00E75380" w:rsidRDefault="00E75380" w:rsidP="00CE1897">
      <w:pPr>
        <w:pStyle w:val="a3"/>
        <w:tabs>
          <w:tab w:val="left" w:pos="1134"/>
        </w:tabs>
        <w:spacing w:line="228" w:lineRule="auto"/>
        <w:ind w:firstLine="708"/>
        <w:jc w:val="both"/>
        <w:rPr>
          <w:bCs/>
          <w:color w:val="FF0000"/>
          <w:szCs w:val="28"/>
        </w:rPr>
      </w:pPr>
    </w:p>
    <w:sectPr w:rsidR="00E75380" w:rsidRPr="00E75380" w:rsidSect="005C1DDA">
      <w:pgSz w:w="11907" w:h="16840"/>
      <w:pgMar w:top="1134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151BE"/>
    <w:rsid w:val="00026FEB"/>
    <w:rsid w:val="0003330F"/>
    <w:rsid w:val="00066E1F"/>
    <w:rsid w:val="00074B19"/>
    <w:rsid w:val="00080700"/>
    <w:rsid w:val="000A5FBE"/>
    <w:rsid w:val="000B16F6"/>
    <w:rsid w:val="000B6049"/>
    <w:rsid w:val="000D41BE"/>
    <w:rsid w:val="000E2D09"/>
    <w:rsid w:val="000E6CC3"/>
    <w:rsid w:val="000F46D6"/>
    <w:rsid w:val="0010061B"/>
    <w:rsid w:val="00102278"/>
    <w:rsid w:val="00105BB1"/>
    <w:rsid w:val="00122F02"/>
    <w:rsid w:val="00123D78"/>
    <w:rsid w:val="00126FFA"/>
    <w:rsid w:val="00161AD2"/>
    <w:rsid w:val="0016778B"/>
    <w:rsid w:val="00176892"/>
    <w:rsid w:val="00180ABD"/>
    <w:rsid w:val="001A0A67"/>
    <w:rsid w:val="001A54ED"/>
    <w:rsid w:val="001C6155"/>
    <w:rsid w:val="001E69E4"/>
    <w:rsid w:val="0020079D"/>
    <w:rsid w:val="00201DF9"/>
    <w:rsid w:val="002260FF"/>
    <w:rsid w:val="002469AF"/>
    <w:rsid w:val="0024765C"/>
    <w:rsid w:val="00271A50"/>
    <w:rsid w:val="00283398"/>
    <w:rsid w:val="00293EEE"/>
    <w:rsid w:val="002A0CB4"/>
    <w:rsid w:val="002B6BB3"/>
    <w:rsid w:val="002D4B66"/>
    <w:rsid w:val="002D5C2C"/>
    <w:rsid w:val="002E593B"/>
    <w:rsid w:val="002F7382"/>
    <w:rsid w:val="00322BAD"/>
    <w:rsid w:val="003255D6"/>
    <w:rsid w:val="0034157F"/>
    <w:rsid w:val="00351427"/>
    <w:rsid w:val="003C0716"/>
    <w:rsid w:val="003E424B"/>
    <w:rsid w:val="003E554D"/>
    <w:rsid w:val="003F2C12"/>
    <w:rsid w:val="0040213C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1DDA"/>
    <w:rsid w:val="005C429F"/>
    <w:rsid w:val="005C43A5"/>
    <w:rsid w:val="005D3858"/>
    <w:rsid w:val="005F7A67"/>
    <w:rsid w:val="00603350"/>
    <w:rsid w:val="0060630D"/>
    <w:rsid w:val="0065104A"/>
    <w:rsid w:val="00652C30"/>
    <w:rsid w:val="00661383"/>
    <w:rsid w:val="00671801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F5813"/>
    <w:rsid w:val="008053CE"/>
    <w:rsid w:val="00811F7E"/>
    <w:rsid w:val="00826D91"/>
    <w:rsid w:val="00894B5F"/>
    <w:rsid w:val="008A49FB"/>
    <w:rsid w:val="008B445C"/>
    <w:rsid w:val="008C0BC4"/>
    <w:rsid w:val="008E2C2C"/>
    <w:rsid w:val="008E73AD"/>
    <w:rsid w:val="008F1576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E21"/>
    <w:rsid w:val="00AB1FA7"/>
    <w:rsid w:val="00AE6F3A"/>
    <w:rsid w:val="00B46B02"/>
    <w:rsid w:val="00B87DC7"/>
    <w:rsid w:val="00BB12C5"/>
    <w:rsid w:val="00BC1967"/>
    <w:rsid w:val="00BC7170"/>
    <w:rsid w:val="00BF2695"/>
    <w:rsid w:val="00BF7FFD"/>
    <w:rsid w:val="00C05A85"/>
    <w:rsid w:val="00C06649"/>
    <w:rsid w:val="00C3070F"/>
    <w:rsid w:val="00C35F4E"/>
    <w:rsid w:val="00C41580"/>
    <w:rsid w:val="00C45625"/>
    <w:rsid w:val="00C66EAC"/>
    <w:rsid w:val="00C75369"/>
    <w:rsid w:val="00C91319"/>
    <w:rsid w:val="00CA3D83"/>
    <w:rsid w:val="00CC1B2B"/>
    <w:rsid w:val="00CD2535"/>
    <w:rsid w:val="00CD3B98"/>
    <w:rsid w:val="00CE1897"/>
    <w:rsid w:val="00CE2469"/>
    <w:rsid w:val="00CF4819"/>
    <w:rsid w:val="00D034C2"/>
    <w:rsid w:val="00D07B53"/>
    <w:rsid w:val="00D17974"/>
    <w:rsid w:val="00D2560C"/>
    <w:rsid w:val="00D353F7"/>
    <w:rsid w:val="00D56FF8"/>
    <w:rsid w:val="00D61482"/>
    <w:rsid w:val="00D81261"/>
    <w:rsid w:val="00D84074"/>
    <w:rsid w:val="00D86398"/>
    <w:rsid w:val="00DC02C5"/>
    <w:rsid w:val="00DD10BA"/>
    <w:rsid w:val="00DD5CD5"/>
    <w:rsid w:val="00DE33A0"/>
    <w:rsid w:val="00DF0CD0"/>
    <w:rsid w:val="00E0398C"/>
    <w:rsid w:val="00E056E2"/>
    <w:rsid w:val="00E16F9B"/>
    <w:rsid w:val="00E23467"/>
    <w:rsid w:val="00E30980"/>
    <w:rsid w:val="00E31078"/>
    <w:rsid w:val="00E369EA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614B9"/>
    <w:rsid w:val="00F623F6"/>
    <w:rsid w:val="00FA3915"/>
    <w:rsid w:val="00FA7647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CC1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CC1B2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CC1B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3">
    <w:name w:val="Style3"/>
    <w:basedOn w:val="a"/>
    <w:rsid w:val="00CC1B2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498E6-6D0C-4E87-A436-89EA6700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9</cp:revision>
  <cp:lastPrinted>2020-10-16T07:03:00Z</cp:lastPrinted>
  <dcterms:created xsi:type="dcterms:W3CDTF">2023-04-11T12:27:00Z</dcterms:created>
  <dcterms:modified xsi:type="dcterms:W3CDTF">2025-04-01T12:21:00Z</dcterms:modified>
</cp:coreProperties>
</file>