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D34EEC" w:rsidP="0056742A">
      <w:pPr>
        <w:pStyle w:val="ConsPlusTitle"/>
        <w:jc w:val="center"/>
        <w:rPr>
          <w:b w:val="0"/>
          <w:sz w:val="24"/>
        </w:rPr>
      </w:pPr>
      <w:proofErr w:type="gramStart"/>
      <w:r w:rsidRPr="00D34EEC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CF47C6">
        <w:rPr>
          <w:rFonts w:ascii="Times New Roman" w:hAnsi="Times New Roman" w:cs="Times New Roman"/>
          <w:sz w:val="26"/>
          <w:szCs w:val="26"/>
        </w:rPr>
        <w:t>Колчановское</w:t>
      </w:r>
      <w:proofErr w:type="spellEnd"/>
      <w:r w:rsidRPr="00D34EE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34EEC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D34EE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CF47C6">
        <w:rPr>
          <w:rFonts w:ascii="Times New Roman" w:hAnsi="Times New Roman" w:cs="Times New Roman"/>
          <w:sz w:val="26"/>
          <w:szCs w:val="26"/>
        </w:rPr>
        <w:t xml:space="preserve"> </w:t>
      </w:r>
      <w:r w:rsidR="00CF47C6" w:rsidRPr="00CF47C6">
        <w:rPr>
          <w:rFonts w:ascii="Times New Roman" w:hAnsi="Times New Roman" w:cs="Times New Roman"/>
          <w:sz w:val="26"/>
          <w:szCs w:val="26"/>
        </w:rPr>
        <w:t xml:space="preserve">применительно к части территории: с.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Колчаново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Андреевщина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Бор,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Будаевщина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Великое село,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Вымово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Дяглево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Ежева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>, д.</w:t>
      </w:r>
      <w:r w:rsidR="00D67D8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Коскеницы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Кивуя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Кумин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 бор, д.</w:t>
      </w:r>
      <w:r w:rsidR="00CF47C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Морозово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Нивы, д. Посадница,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Пенчино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>, д.</w:t>
      </w:r>
      <w:r w:rsidR="00D67D8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Реброво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Сватковщина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>, д.</w:t>
      </w:r>
      <w:r w:rsidR="00CF47C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Страшево</w:t>
      </w:r>
      <w:proofErr w:type="spellEnd"/>
      <w:proofErr w:type="gram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Тихомировщина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Усадище,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Хамонтово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Яхново</w:t>
      </w:r>
      <w:proofErr w:type="spellEnd"/>
      <w:r w:rsidR="00CF47C6" w:rsidRPr="00CF47C6">
        <w:rPr>
          <w:rFonts w:ascii="Times New Roman" w:hAnsi="Times New Roman" w:cs="Times New Roman"/>
          <w:sz w:val="26"/>
          <w:szCs w:val="26"/>
        </w:rPr>
        <w:t>, д.</w:t>
      </w:r>
      <w:r w:rsidR="00CF47C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F47C6" w:rsidRPr="00CF47C6">
        <w:rPr>
          <w:rFonts w:ascii="Times New Roman" w:hAnsi="Times New Roman" w:cs="Times New Roman"/>
          <w:sz w:val="26"/>
          <w:szCs w:val="26"/>
        </w:rPr>
        <w:t>Яхновщина</w:t>
      </w:r>
      <w:proofErr w:type="spellEnd"/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F68B2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7C12C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F68B2">
        <w:rPr>
          <w:rFonts w:ascii="Times New Roman" w:hAnsi="Times New Roman" w:cs="Times New Roman"/>
          <w:b w:val="0"/>
          <w:bCs/>
          <w:sz w:val="28"/>
          <w:szCs w:val="28"/>
        </w:rPr>
        <w:t>января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4F68B2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F68B2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D34EEC" w:rsidRPr="00D34EE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CF47C6">
        <w:rPr>
          <w:rFonts w:ascii="Times New Roman" w:hAnsi="Times New Roman" w:cs="Times New Roman"/>
          <w:b w:val="0"/>
          <w:bCs/>
          <w:sz w:val="28"/>
          <w:szCs w:val="28"/>
        </w:rPr>
        <w:t>Колчановское</w:t>
      </w:r>
      <w:proofErr w:type="spellEnd"/>
      <w:r w:rsidR="00D34EEC" w:rsidRPr="00D34EEC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D34EEC" w:rsidRPr="00D34EEC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D34EEC" w:rsidRPr="00D34E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D34EE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применительно к части территории: с.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Колчаново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Андреевщина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Бор,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Будаевщина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Великое село,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Вымово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, д.</w:t>
      </w:r>
      <w:r w:rsidR="00D67D84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Дяглево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Ежева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, д</w:t>
      </w:r>
      <w:proofErr w:type="gram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CF47C6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proofErr w:type="spellStart"/>
      <w:proofErr w:type="gram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Коскеницы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Кивуя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Кумин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 бор,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Морозово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, д. Нивы, д.</w:t>
      </w:r>
      <w:r w:rsidR="00D67D84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Посадница, д.</w:t>
      </w:r>
      <w:r w:rsidR="00CF47C6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Пенчино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Реброво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Сватковщина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Страшево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, д.</w:t>
      </w:r>
      <w:r w:rsidR="00D67D84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Тихомировщина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, д.</w:t>
      </w:r>
      <w:r w:rsidR="00CF47C6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Усадище,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Хамонтово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Яхново</w:t>
      </w:r>
      <w:proofErr w:type="spellEnd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 xml:space="preserve">, д. </w:t>
      </w:r>
      <w:proofErr w:type="spellStart"/>
      <w:r w:rsidR="00CF47C6" w:rsidRPr="00CF47C6">
        <w:rPr>
          <w:rFonts w:ascii="Times New Roman" w:hAnsi="Times New Roman" w:cs="Times New Roman"/>
          <w:b w:val="0"/>
          <w:bCs/>
          <w:sz w:val="28"/>
          <w:szCs w:val="28"/>
        </w:rPr>
        <w:t>Яхновщина</w:t>
      </w:r>
      <w:r w:rsidR="007C12CE" w:rsidRPr="007C12CE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proofErr w:type="spellEnd"/>
      <w:r w:rsidR="007C12CE" w:rsidRPr="007C12C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F68B2" w:rsidRPr="004F68B2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изменения границ территориальной зоны Р-1 «Зона парков, скверов, садов, бульваров» в отношении территории согласно приложению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5B4123" w:rsidRDefault="00010819" w:rsidP="00A354E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5B4123">
        <w:rPr>
          <w:bCs/>
          <w:szCs w:val="28"/>
        </w:rPr>
        <w:t xml:space="preserve"> (далее - Комиссия)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8F2262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  <w:proofErr w:type="gramEnd"/>
    </w:p>
    <w:p w:rsidR="002F7382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proofErr w:type="spellStart"/>
      <w:r w:rsidR="00CF47C6">
        <w:rPr>
          <w:bCs/>
          <w:szCs w:val="28"/>
        </w:rPr>
        <w:t>Колчановское</w:t>
      </w:r>
      <w:proofErr w:type="spellEnd"/>
      <w:r w:rsidR="00D34EEC" w:rsidRPr="00D34EEC">
        <w:rPr>
          <w:bCs/>
          <w:szCs w:val="28"/>
        </w:rPr>
        <w:t xml:space="preserve"> сельское поселение </w:t>
      </w:r>
      <w:proofErr w:type="spellStart"/>
      <w:r w:rsidR="00D34EEC" w:rsidRPr="00D34EEC">
        <w:rPr>
          <w:bCs/>
          <w:szCs w:val="28"/>
        </w:rPr>
        <w:t>Волховского</w:t>
      </w:r>
      <w:proofErr w:type="spellEnd"/>
      <w:r w:rsidR="00D34EEC" w:rsidRPr="00D34EEC">
        <w:rPr>
          <w:bCs/>
          <w:szCs w:val="28"/>
        </w:rPr>
        <w:t xml:space="preserve"> муниципального района Ленинградской области</w:t>
      </w:r>
      <w:r w:rsidR="00E3742D">
        <w:rPr>
          <w:bCs/>
          <w:szCs w:val="28"/>
        </w:rPr>
        <w:t xml:space="preserve"> </w:t>
      </w:r>
      <w:r w:rsidR="00D67D84" w:rsidRPr="00D67D84">
        <w:rPr>
          <w:bCs/>
          <w:szCs w:val="28"/>
        </w:rPr>
        <w:t xml:space="preserve">применительно к части территории: с. </w:t>
      </w:r>
      <w:proofErr w:type="spellStart"/>
      <w:r w:rsidR="00D67D84" w:rsidRPr="00D67D84">
        <w:rPr>
          <w:bCs/>
          <w:szCs w:val="28"/>
        </w:rPr>
        <w:t>Колчаново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Андреевщина</w:t>
      </w:r>
      <w:proofErr w:type="spellEnd"/>
      <w:r w:rsidR="00D67D84" w:rsidRPr="00D67D84">
        <w:rPr>
          <w:bCs/>
          <w:szCs w:val="28"/>
        </w:rPr>
        <w:t xml:space="preserve">, д. Бор, д. </w:t>
      </w:r>
      <w:proofErr w:type="spellStart"/>
      <w:r w:rsidR="00D67D84" w:rsidRPr="00D67D84">
        <w:rPr>
          <w:bCs/>
          <w:szCs w:val="28"/>
        </w:rPr>
        <w:t>Будаевщина</w:t>
      </w:r>
      <w:proofErr w:type="spellEnd"/>
      <w:r w:rsidR="00D67D84" w:rsidRPr="00D67D84">
        <w:rPr>
          <w:bCs/>
          <w:szCs w:val="28"/>
        </w:rPr>
        <w:t>, д. Великое село, д.</w:t>
      </w:r>
      <w:r w:rsidR="00D67D84">
        <w:rPr>
          <w:bCs/>
          <w:szCs w:val="28"/>
        </w:rPr>
        <w:t> </w:t>
      </w:r>
      <w:proofErr w:type="spellStart"/>
      <w:r w:rsidR="00D67D84" w:rsidRPr="00D67D84">
        <w:rPr>
          <w:bCs/>
          <w:szCs w:val="28"/>
        </w:rPr>
        <w:t>Вымово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Дяглево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Ежева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Коскеницы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Кивуя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Кумин</w:t>
      </w:r>
      <w:proofErr w:type="spellEnd"/>
      <w:r w:rsidR="00D67D84" w:rsidRPr="00D67D84">
        <w:rPr>
          <w:bCs/>
          <w:szCs w:val="28"/>
        </w:rPr>
        <w:t xml:space="preserve"> бор, д. </w:t>
      </w:r>
      <w:proofErr w:type="spellStart"/>
      <w:r w:rsidR="00D67D84" w:rsidRPr="00D67D84">
        <w:rPr>
          <w:bCs/>
          <w:szCs w:val="28"/>
        </w:rPr>
        <w:t>Морозово</w:t>
      </w:r>
      <w:proofErr w:type="spellEnd"/>
      <w:r w:rsidR="00D67D84" w:rsidRPr="00D67D84">
        <w:rPr>
          <w:bCs/>
          <w:szCs w:val="28"/>
        </w:rPr>
        <w:t>, д.</w:t>
      </w:r>
      <w:r w:rsidR="00D67D84">
        <w:rPr>
          <w:bCs/>
          <w:szCs w:val="28"/>
        </w:rPr>
        <w:t> </w:t>
      </w:r>
      <w:r w:rsidR="00D67D84" w:rsidRPr="00D67D84">
        <w:rPr>
          <w:bCs/>
          <w:szCs w:val="28"/>
        </w:rPr>
        <w:t xml:space="preserve">Нивы, д. Посадница, д. </w:t>
      </w:r>
      <w:proofErr w:type="spellStart"/>
      <w:r w:rsidR="00D67D84" w:rsidRPr="00D67D84">
        <w:rPr>
          <w:bCs/>
          <w:szCs w:val="28"/>
        </w:rPr>
        <w:t>Пенчино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Реброво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Сватковщина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Страшево</w:t>
      </w:r>
      <w:proofErr w:type="spellEnd"/>
      <w:r w:rsidR="00D67D84" w:rsidRPr="00D67D84">
        <w:rPr>
          <w:bCs/>
          <w:szCs w:val="28"/>
        </w:rPr>
        <w:t>, д.</w:t>
      </w:r>
      <w:r w:rsidR="00D67D84">
        <w:rPr>
          <w:bCs/>
          <w:szCs w:val="28"/>
        </w:rPr>
        <w:t> </w:t>
      </w:r>
      <w:proofErr w:type="spellStart"/>
      <w:r w:rsidR="00D67D84" w:rsidRPr="00D67D84">
        <w:rPr>
          <w:bCs/>
          <w:szCs w:val="28"/>
        </w:rPr>
        <w:t>Тихомировщина</w:t>
      </w:r>
      <w:proofErr w:type="spellEnd"/>
      <w:proofErr w:type="gramEnd"/>
      <w:r w:rsidR="00D67D84" w:rsidRPr="00D67D84">
        <w:rPr>
          <w:bCs/>
          <w:szCs w:val="28"/>
        </w:rPr>
        <w:t xml:space="preserve">, д. Усадище, д. </w:t>
      </w:r>
      <w:proofErr w:type="spellStart"/>
      <w:r w:rsidR="00D67D84" w:rsidRPr="00D67D84">
        <w:rPr>
          <w:bCs/>
          <w:szCs w:val="28"/>
        </w:rPr>
        <w:t>Хамонтово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Яхново</w:t>
      </w:r>
      <w:proofErr w:type="spellEnd"/>
      <w:r w:rsidR="00D67D84" w:rsidRPr="00D67D84">
        <w:rPr>
          <w:bCs/>
          <w:szCs w:val="28"/>
        </w:rPr>
        <w:t xml:space="preserve">, д. </w:t>
      </w:r>
      <w:proofErr w:type="spellStart"/>
      <w:r w:rsidR="00D67D84" w:rsidRPr="00D67D84">
        <w:rPr>
          <w:bCs/>
          <w:szCs w:val="28"/>
        </w:rPr>
        <w:t>Яхновщина</w:t>
      </w:r>
      <w:proofErr w:type="spellEnd"/>
      <w:r w:rsidR="00D67D84">
        <w:rPr>
          <w:bCs/>
          <w:szCs w:val="28"/>
        </w:rPr>
        <w:t xml:space="preserve"> </w:t>
      </w:r>
      <w:proofErr w:type="gramStart"/>
      <w:r w:rsidR="00E75380">
        <w:rPr>
          <w:bCs/>
          <w:szCs w:val="28"/>
        </w:rPr>
        <w:t>установлена</w:t>
      </w:r>
      <w:proofErr w:type="gramEnd"/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0D58FA">
        <w:rPr>
          <w:bCs/>
          <w:szCs w:val="28"/>
        </w:rPr>
        <w:br/>
      </w:r>
      <w:bookmarkStart w:id="0" w:name="_GoBack"/>
      <w:bookmarkEnd w:id="0"/>
      <w:r w:rsidR="00AD6506" w:rsidRPr="004574ED">
        <w:rPr>
          <w:bCs/>
          <w:szCs w:val="28"/>
        </w:rPr>
        <w:t xml:space="preserve">от </w:t>
      </w:r>
      <w:r w:rsidR="004F68B2">
        <w:rPr>
          <w:bCs/>
          <w:szCs w:val="28"/>
        </w:rPr>
        <w:t xml:space="preserve">27 января 2025 </w:t>
      </w:r>
      <w:r w:rsidR="004574ED" w:rsidRPr="004574ED">
        <w:rPr>
          <w:bCs/>
          <w:szCs w:val="28"/>
        </w:rPr>
        <w:t xml:space="preserve">года № </w:t>
      </w:r>
      <w:r w:rsidR="004F68B2">
        <w:rPr>
          <w:bCs/>
          <w:szCs w:val="28"/>
        </w:rPr>
        <w:t>25</w:t>
      </w:r>
      <w:r w:rsidR="0093658C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4F68B2">
        <w:rPr>
          <w:bCs/>
          <w:szCs w:val="28"/>
        </w:rPr>
        <w:t>10</w:t>
      </w:r>
      <w:r w:rsidR="007C12CE">
        <w:rPr>
          <w:bCs/>
          <w:szCs w:val="28"/>
        </w:rPr>
        <w:t xml:space="preserve"> </w:t>
      </w:r>
      <w:r w:rsidR="004F68B2">
        <w:rPr>
          <w:bCs/>
          <w:szCs w:val="28"/>
        </w:rPr>
        <w:t>февраля</w:t>
      </w:r>
      <w:r w:rsidR="004574ED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4F68B2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D67D84">
      <w:pgSz w:w="11907" w:h="16840"/>
      <w:pgMar w:top="709" w:right="425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D58FA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146B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700BE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4F68B2"/>
    <w:rsid w:val="005052BA"/>
    <w:rsid w:val="005147B8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8F2262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7665F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7C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7D84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7E65B-B3EE-4DCA-8009-80A84A1A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2025-01-31T13:20:00Z</dcterms:created>
  <dcterms:modified xsi:type="dcterms:W3CDTF">2025-02-03T11:13:00Z</dcterms:modified>
</cp:coreProperties>
</file>