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DE3525">
        <w:rPr>
          <w:rFonts w:ascii="Times New Roman" w:hAnsi="Times New Roman" w:cs="Times New Roman"/>
          <w:sz w:val="26"/>
          <w:szCs w:val="26"/>
        </w:rPr>
        <w:t>Тихвинского городского поселения Тихвинского</w:t>
      </w:r>
      <w:r w:rsidR="003B5840" w:rsidRPr="003B584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E3525">
        <w:rPr>
          <w:rFonts w:ascii="Times New Roman" w:hAnsi="Times New Roman" w:cs="Times New Roman"/>
          <w:sz w:val="26"/>
          <w:szCs w:val="26"/>
        </w:rPr>
        <w:t xml:space="preserve"> </w:t>
      </w:r>
      <w:r w:rsidR="00C54E41">
        <w:rPr>
          <w:rFonts w:ascii="Times New Roman" w:hAnsi="Times New Roman" w:cs="Times New Roman"/>
          <w:sz w:val="26"/>
          <w:szCs w:val="26"/>
        </w:rPr>
        <w:t>(</w:t>
      </w:r>
      <w:r w:rsidR="00DE3525">
        <w:rPr>
          <w:rFonts w:ascii="Times New Roman" w:hAnsi="Times New Roman" w:cs="Times New Roman"/>
          <w:sz w:val="26"/>
          <w:szCs w:val="26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sz w:val="26"/>
          <w:szCs w:val="26"/>
        </w:rPr>
        <w:t>)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28 декабря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2024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453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Тихвинского городского поселения Тихвинского муниципального района Ленинградской области 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градостроительных регламентов территориальных зон ОИ-1 «Зона исторического центра города» и Ж-3</w:t>
      </w:r>
      <w:proofErr w:type="gramEnd"/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 xml:space="preserve"> «Зона застройки индивидуальными жилыми домами», расположенных в границах охранных зон объектов культурного наследия И-1 и объединенной охранной зоны города Тихвин И-2,  границ территориальной зоны Ж-3 «Зона застройки индивидуальными жилыми домами», установления градостроительного зонирования в границах территории кадастрового квартала 47:13:0914001 в отношении д. </w:t>
      </w:r>
      <w:proofErr w:type="spellStart"/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>Стретилово</w:t>
      </w:r>
      <w:proofErr w:type="spellEnd"/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101AA2">
        <w:rPr>
          <w:rFonts w:ascii="Times New Roman" w:hAnsi="Times New Roman" w:cs="Times New Roman"/>
          <w:b w:val="0"/>
          <w:bCs/>
          <w:sz w:val="28"/>
          <w:szCs w:val="28"/>
        </w:rPr>
        <w:t>4 года</w:t>
      </w:r>
      <w:bookmarkStart w:id="0" w:name="_GoBack"/>
      <w:bookmarkEnd w:id="0"/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453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2024 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>комиссии по подготовке</w:t>
      </w:r>
      <w:r w:rsidR="00CE142B" w:rsidRPr="00303A4C">
        <w:rPr>
          <w:bCs/>
          <w:szCs w:val="28"/>
        </w:rPr>
        <w:t xml:space="preserve"> проект</w:t>
      </w:r>
      <w:r w:rsidR="00DE3525" w:rsidRPr="00303A4C">
        <w:rPr>
          <w:bCs/>
          <w:szCs w:val="28"/>
        </w:rPr>
        <w:t>ов</w:t>
      </w:r>
      <w:r w:rsidR="00CE142B" w:rsidRPr="00303A4C">
        <w:rPr>
          <w:bCs/>
          <w:szCs w:val="28"/>
        </w:rPr>
        <w:t xml:space="preserve"> Правил землепользования и застройки</w:t>
      </w:r>
      <w:r w:rsidR="00AD6506" w:rsidRPr="00303A4C">
        <w:rPr>
          <w:bCs/>
          <w:szCs w:val="28"/>
        </w:rPr>
        <w:t xml:space="preserve"> </w:t>
      </w:r>
      <w:r w:rsidR="00DE3525" w:rsidRPr="00303A4C">
        <w:rPr>
          <w:bCs/>
          <w:szCs w:val="28"/>
        </w:rPr>
        <w:t>на территории Тихвинского</w:t>
      </w:r>
      <w:r w:rsidR="007B2B5D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>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3B5840" w:rsidRPr="00303A4C">
        <w:rPr>
          <w:bCs/>
          <w:szCs w:val="28"/>
        </w:rPr>
        <w:t xml:space="preserve">муниципального образования </w:t>
      </w:r>
      <w:r w:rsidR="00DE3525" w:rsidRPr="00303A4C">
        <w:rPr>
          <w:bCs/>
          <w:szCs w:val="28"/>
        </w:rPr>
        <w:t>Тихвинский</w:t>
      </w:r>
      <w:r w:rsidR="004C5CF6" w:rsidRPr="00303A4C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муниципальн</w:t>
      </w:r>
      <w:r w:rsidR="00DE3525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AD6506" w:rsidRPr="00303A4C">
        <w:rPr>
          <w:bCs/>
          <w:szCs w:val="28"/>
        </w:rPr>
        <w:t xml:space="preserve"> Ленинградской области от </w:t>
      </w:r>
      <w:r w:rsidR="00973710">
        <w:rPr>
          <w:bCs/>
          <w:szCs w:val="28"/>
        </w:rPr>
        <w:t>01 ноября 2024</w:t>
      </w:r>
      <w:r w:rsidR="00AD6506" w:rsidRPr="00303A4C">
        <w:rPr>
          <w:bCs/>
          <w:szCs w:val="28"/>
        </w:rPr>
        <w:t xml:space="preserve"> </w:t>
      </w:r>
      <w:r w:rsidR="00CE2956" w:rsidRPr="00303A4C">
        <w:rPr>
          <w:bCs/>
          <w:szCs w:val="28"/>
        </w:rPr>
        <w:t xml:space="preserve">года </w:t>
      </w:r>
      <w:r w:rsidR="00AD6506" w:rsidRPr="00303A4C">
        <w:rPr>
          <w:bCs/>
          <w:szCs w:val="28"/>
        </w:rPr>
        <w:t xml:space="preserve">№ </w:t>
      </w:r>
      <w:r w:rsidR="00DE3525" w:rsidRPr="00303A4C">
        <w:rPr>
          <w:bCs/>
          <w:szCs w:val="28"/>
        </w:rPr>
        <w:t>01-</w:t>
      </w:r>
      <w:r w:rsidR="00973710">
        <w:rPr>
          <w:bCs/>
          <w:szCs w:val="28"/>
        </w:rPr>
        <w:t>2651</w:t>
      </w:r>
      <w:r w:rsidR="00DE3525" w:rsidRPr="00303A4C">
        <w:rPr>
          <w:bCs/>
          <w:szCs w:val="28"/>
        </w:rPr>
        <w:t>-а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3B255A" w:rsidRPr="00303A4C">
        <w:rPr>
          <w:bCs/>
          <w:szCs w:val="28"/>
        </w:rPr>
        <w:t>Тихвинский</w:t>
      </w:r>
      <w:r w:rsidR="003B5840" w:rsidRPr="00303A4C">
        <w:rPr>
          <w:bCs/>
          <w:szCs w:val="28"/>
        </w:rPr>
        <w:t xml:space="preserve"> муниципальн</w:t>
      </w:r>
      <w:r w:rsidR="003B255A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303A4C" w:rsidRPr="00303A4C">
        <w:t>https://tikhvin.org/</w:t>
      </w:r>
      <w:r w:rsidR="002F7382" w:rsidRPr="00303A4C">
        <w:rPr>
          <w:bCs/>
          <w:szCs w:val="28"/>
        </w:rPr>
        <w:t>.</w:t>
      </w:r>
      <w:proofErr w:type="gramEnd"/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303A4C">
        <w:rPr>
          <w:bCs/>
          <w:szCs w:val="28"/>
        </w:rPr>
        <w:t>Тихвинское городское поселение Тихвинского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973710">
        <w:rPr>
          <w:bCs/>
          <w:szCs w:val="28"/>
        </w:rPr>
        <w:t>28 декабря</w:t>
      </w:r>
      <w:r w:rsidR="005A6F4C" w:rsidRPr="005A6F4C">
        <w:rPr>
          <w:bCs/>
          <w:szCs w:val="28"/>
        </w:rPr>
        <w:t xml:space="preserve"> 2024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973710">
        <w:rPr>
          <w:bCs/>
          <w:szCs w:val="28"/>
        </w:rPr>
        <w:t>453</w:t>
      </w:r>
      <w:r w:rsidR="0093658C">
        <w:rPr>
          <w:bCs/>
          <w:szCs w:val="28"/>
        </w:rPr>
        <w:t>.</w:t>
      </w:r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F35D8C">
        <w:rPr>
          <w:bCs/>
          <w:szCs w:val="28"/>
        </w:rPr>
        <w:t>03 февраля</w:t>
      </w:r>
      <w:r w:rsidR="00AF54F0" w:rsidRPr="00F72A14">
        <w:rPr>
          <w:bCs/>
          <w:szCs w:val="28"/>
        </w:rPr>
        <w:t xml:space="preserve"> </w:t>
      </w:r>
      <w:r w:rsidR="00AD6506" w:rsidRPr="00F72A14">
        <w:rPr>
          <w:bCs/>
          <w:szCs w:val="28"/>
        </w:rPr>
        <w:t>202</w:t>
      </w:r>
      <w:r w:rsidR="00973710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Тихвинский муниципальный район Ленинградской области от </w:t>
      </w:r>
      <w:r w:rsidR="00973710" w:rsidRPr="00973710">
        <w:rPr>
          <w:bCs/>
          <w:szCs w:val="28"/>
        </w:rPr>
        <w:t>01 ноября 2024 года № 01-2651-а</w:t>
      </w:r>
      <w:r w:rsidR="004D02E1">
        <w:rPr>
          <w:bCs/>
          <w:szCs w:val="28"/>
        </w:rPr>
        <w:t>.</w:t>
      </w:r>
    </w:p>
    <w:sectPr w:rsidR="00F72A14" w:rsidRPr="00AD6506" w:rsidSect="00973710">
      <w:pgSz w:w="11907" w:h="16840"/>
      <w:pgMar w:top="851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1AA2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A6F4C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73710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C799F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5D8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411AC-3E47-484C-932A-142367F3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22</cp:revision>
  <cp:lastPrinted>2020-10-06T09:34:00Z</cp:lastPrinted>
  <dcterms:created xsi:type="dcterms:W3CDTF">2021-02-14T10:58:00Z</dcterms:created>
  <dcterms:modified xsi:type="dcterms:W3CDTF">2025-01-14T07:47:00Z</dcterms:modified>
</cp:coreProperties>
</file>