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F6" w:rsidRDefault="00C44043" w:rsidP="004302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Отчетная коллегия</w:t>
      </w:r>
    </w:p>
    <w:p w:rsidR="00C44043" w:rsidRDefault="00C44043" w:rsidP="004302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отдела правового, организационного, документационного обеспечения и контроля</w:t>
      </w:r>
      <w:r w:rsidR="009B3F06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Комитета градостроительной политики ЛО (далее – </w:t>
      </w:r>
      <w:r w:rsidR="005B43F3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отдел, </w:t>
      </w:r>
      <w:r w:rsidR="009B3F06">
        <w:rPr>
          <w:rFonts w:ascii="Times New Roman CYR" w:hAnsi="Times New Roman CYR" w:cs="Times New Roman CYR"/>
          <w:color w:val="000000"/>
          <w:sz w:val="28"/>
          <w:szCs w:val="28"/>
        </w:rPr>
        <w:t>комитет)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2023 год</w:t>
      </w:r>
    </w:p>
    <w:p w:rsidR="00C44043" w:rsidRDefault="00C44043" w:rsidP="009E0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F620B" w:rsidRDefault="008F620B" w:rsidP="009E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отчётного 2023 года основным</w:t>
      </w:r>
      <w:r w:rsidR="009B3F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B3F0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работы отдела следует признать </w:t>
      </w:r>
      <w:r w:rsidRPr="000E0FF2">
        <w:rPr>
          <w:rFonts w:ascii="Times New Roman" w:hAnsi="Times New Roman" w:cs="Times New Roman"/>
          <w:sz w:val="28"/>
          <w:szCs w:val="28"/>
        </w:rPr>
        <w:t>нормативно-правое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градостроительной деятельности в Ленинградской области</w:t>
      </w:r>
      <w:r w:rsidR="009B3F06">
        <w:rPr>
          <w:rFonts w:ascii="Times New Roman" w:hAnsi="Times New Roman" w:cs="Times New Roman"/>
          <w:sz w:val="28"/>
          <w:szCs w:val="28"/>
        </w:rPr>
        <w:t xml:space="preserve"> и представление интересов комитета в судах при рассмотрении дел с участием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FF2" w:rsidRDefault="000E0FF2" w:rsidP="008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2" w:rsidRDefault="000E0FF2" w:rsidP="008F6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FF2">
        <w:rPr>
          <w:rFonts w:ascii="Times New Roman" w:hAnsi="Times New Roman" w:cs="Times New Roman"/>
          <w:b/>
          <w:sz w:val="28"/>
          <w:szCs w:val="28"/>
        </w:rPr>
        <w:t>В области нормативно-правового обеспечения:</w:t>
      </w:r>
    </w:p>
    <w:p w:rsidR="008F620B" w:rsidRDefault="004302F6" w:rsidP="008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="008F620B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8F620B">
        <w:rPr>
          <w:rFonts w:ascii="Times New Roman" w:hAnsi="Times New Roman" w:cs="Times New Roman"/>
          <w:sz w:val="28"/>
          <w:szCs w:val="28"/>
        </w:rPr>
        <w:t xml:space="preserve"> подготовка и принятие:</w:t>
      </w:r>
    </w:p>
    <w:p w:rsidR="008F620B" w:rsidRDefault="008F620B" w:rsidP="008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F5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областных законов;</w:t>
      </w:r>
    </w:p>
    <w:p w:rsidR="008F620B" w:rsidRDefault="00526E6C" w:rsidP="008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F620B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7927D2">
        <w:rPr>
          <w:rFonts w:ascii="Times New Roman" w:hAnsi="Times New Roman" w:cs="Times New Roman"/>
          <w:sz w:val="28"/>
          <w:szCs w:val="28"/>
        </w:rPr>
        <w:t>я</w:t>
      </w:r>
      <w:r w:rsidR="008F620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области;</w:t>
      </w:r>
    </w:p>
    <w:p w:rsidR="008F620B" w:rsidRDefault="00526E6C" w:rsidP="008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8F620B">
        <w:rPr>
          <w:rFonts w:ascii="Times New Roman" w:hAnsi="Times New Roman" w:cs="Times New Roman"/>
          <w:sz w:val="28"/>
          <w:szCs w:val="28"/>
        </w:rPr>
        <w:t xml:space="preserve"> приказов и распоряжений Комитета градостроительной политики Ленинградской области.</w:t>
      </w:r>
    </w:p>
    <w:p w:rsidR="008F620B" w:rsidRDefault="008F620B" w:rsidP="008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правовая и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26E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проектов приказов Комитета, юридическая экспертиза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="00526E6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проектов распоряжений Комитета.</w:t>
      </w:r>
    </w:p>
    <w:p w:rsidR="008F620B" w:rsidRDefault="008F620B" w:rsidP="008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с соблюдением установленного порядка направление в прокуратуру Ленинградской области проектов приказов Комитета, размещение их в сети Интернет для проведения независимой антикоррупционной экспертизы, а в отношении принятых приказов – их регистрация, официальное опубликование и направление в прокуратуру Ленинградской области, в Законодательное собрание Ленинградской области, в Государственный экспертный институт регионального законодательства и в органы юстиции.</w:t>
      </w:r>
    </w:p>
    <w:p w:rsidR="008F620B" w:rsidRDefault="008F620B" w:rsidP="0017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083C" w:rsidRPr="0017083C" w:rsidRDefault="0017083C" w:rsidP="0017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083C">
        <w:rPr>
          <w:rFonts w:ascii="Times New Roman CYR" w:hAnsi="Times New Roman CYR" w:cs="Times New Roman CYR"/>
          <w:color w:val="000000"/>
          <w:sz w:val="28"/>
          <w:szCs w:val="28"/>
        </w:rPr>
        <w:t xml:space="preserve">В качестве основных </w:t>
      </w:r>
      <w:r w:rsidR="007927D2" w:rsidRPr="0017083C">
        <w:rPr>
          <w:rFonts w:ascii="Times New Roman CYR" w:hAnsi="Times New Roman CYR" w:cs="Times New Roman CYR"/>
          <w:color w:val="000000"/>
          <w:sz w:val="28"/>
          <w:szCs w:val="28"/>
        </w:rPr>
        <w:t>нормативных правовых актов</w:t>
      </w:r>
      <w:r w:rsidR="007927D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17083C">
        <w:rPr>
          <w:rFonts w:ascii="Times New Roman CYR" w:hAnsi="Times New Roman CYR" w:cs="Times New Roman CYR"/>
          <w:color w:val="000000"/>
          <w:sz w:val="28"/>
          <w:szCs w:val="28"/>
        </w:rPr>
        <w:t>принятых в 202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17083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году, проекты которых подготовлены Комитетом, следует указать:</w:t>
      </w:r>
    </w:p>
    <w:p w:rsidR="00C44043" w:rsidRDefault="007927D2" w:rsidP="00880F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="00E70B76" w:rsidRPr="00880F08">
        <w:rPr>
          <w:rFonts w:ascii="Times New Roman CYR" w:hAnsi="Times New Roman CYR" w:cs="Times New Roman CYR"/>
          <w:sz w:val="28"/>
          <w:szCs w:val="28"/>
        </w:rPr>
        <w:t>бластной закон от 20.12.2023 № 150-оз «О внесении изменений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и статью 2 областного закона «О внесении изменения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</w:t>
      </w:r>
      <w:proofErr w:type="gramEnd"/>
      <w:r w:rsidR="00E70B76" w:rsidRPr="00880F08"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 Ленинградской области». </w:t>
      </w:r>
    </w:p>
    <w:p w:rsidR="00E70B76" w:rsidRPr="00C44043" w:rsidRDefault="00E70B76" w:rsidP="00C4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44043">
        <w:rPr>
          <w:rFonts w:ascii="Times New Roman CYR" w:hAnsi="Times New Roman CYR" w:cs="Times New Roman CYR"/>
          <w:sz w:val="28"/>
          <w:szCs w:val="28"/>
        </w:rPr>
        <w:t>Данным областным законом осуществлено перераспределение на региональный уровень полномочий органов местного самоуправления по утверждению единого документа территориального планирования и градостроительного зонирования поселения, муниципального округа, городского округа, а также изменений в единый документ. Кроме того на региональный уровень передано полномочие по согласованию архитектурно-</w:t>
      </w:r>
      <w:r w:rsidRPr="00C44043">
        <w:rPr>
          <w:rFonts w:ascii="Times New Roman CYR" w:hAnsi="Times New Roman CYR" w:cs="Times New Roman CYR"/>
          <w:sz w:val="28"/>
          <w:szCs w:val="28"/>
        </w:rPr>
        <w:lastRenderedPageBreak/>
        <w:t>градостроительного облика объектов капитального строительства при осуществлении строительства, реконструкции объектов капитального строительства.</w:t>
      </w:r>
    </w:p>
    <w:p w:rsidR="00E70B76" w:rsidRPr="00A618B0" w:rsidRDefault="00A618B0" w:rsidP="00A618B0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 w:rsidR="007E3926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E70B76">
        <w:rPr>
          <w:rFonts w:ascii="Times New Roman CYR" w:hAnsi="Times New Roman CYR" w:cs="Times New Roman CYR"/>
          <w:sz w:val="28"/>
          <w:szCs w:val="28"/>
        </w:rPr>
        <w:t>о исполне</w:t>
      </w:r>
      <w:r>
        <w:rPr>
          <w:rFonts w:ascii="Times New Roman CYR" w:hAnsi="Times New Roman CYR" w:cs="Times New Roman CYR"/>
          <w:sz w:val="28"/>
          <w:szCs w:val="28"/>
        </w:rPr>
        <w:t>ние областного закона приказом к</w:t>
      </w:r>
      <w:r w:rsidR="00E70B76">
        <w:rPr>
          <w:rFonts w:ascii="Times New Roman CYR" w:hAnsi="Times New Roman CYR" w:cs="Times New Roman CYR"/>
          <w:sz w:val="28"/>
          <w:szCs w:val="28"/>
        </w:rPr>
        <w:t xml:space="preserve">омитета от </w:t>
      </w:r>
      <w:r>
        <w:rPr>
          <w:rFonts w:ascii="Times New Roman CYR" w:hAnsi="Times New Roman CYR" w:cs="Times New Roman CYR"/>
          <w:sz w:val="28"/>
          <w:szCs w:val="28"/>
        </w:rPr>
        <w:t>11.01.</w:t>
      </w:r>
      <w:r w:rsidR="00880F08">
        <w:rPr>
          <w:rFonts w:ascii="Times New Roman CYR" w:hAnsi="Times New Roman CYR" w:cs="Times New Roman CYR"/>
          <w:sz w:val="28"/>
          <w:szCs w:val="28"/>
        </w:rPr>
        <w:t xml:space="preserve">2024 года № 2 утвержден административный регламент предоставления государственной услуги </w:t>
      </w:r>
      <w:r w:rsidR="00880F08" w:rsidRPr="00880F08">
        <w:rPr>
          <w:rFonts w:ascii="Times New Roman CYR" w:hAnsi="Times New Roman CYR" w:cs="Times New Roman CYR"/>
          <w:sz w:val="28"/>
          <w:szCs w:val="28"/>
        </w:rPr>
        <w:t>по согласованию архитектурно-градостроительного облика объектов капитального строительства</w:t>
      </w:r>
      <w:r w:rsidRPr="00A618B0">
        <w:rPr>
          <w:rFonts w:ascii="Times New Roman CYR" w:hAnsi="Times New Roman CYR" w:cs="Times New Roman CYR"/>
          <w:sz w:val="28"/>
          <w:szCs w:val="28"/>
        </w:rPr>
        <w:t>;</w:t>
      </w:r>
    </w:p>
    <w:p w:rsidR="00880F08" w:rsidRPr="00526A27" w:rsidRDefault="00A618B0" w:rsidP="00A618B0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1.2) о</w:t>
      </w:r>
      <w:r w:rsidR="007E3926">
        <w:rPr>
          <w:rFonts w:ascii="Times New Roman CYR" w:hAnsi="Times New Roman CYR" w:cs="Times New Roman CYR"/>
          <w:sz w:val="28"/>
          <w:szCs w:val="28"/>
        </w:rPr>
        <w:t>существляется</w:t>
      </w:r>
      <w:r w:rsidR="00880F08">
        <w:rPr>
          <w:rFonts w:ascii="Times New Roman CYR" w:hAnsi="Times New Roman CYR" w:cs="Times New Roman CYR"/>
          <w:sz w:val="28"/>
          <w:szCs w:val="28"/>
        </w:rPr>
        <w:t xml:space="preserve"> подготовка постановления Правительства Ленинградской области, регулирующего порядок рассмотрения в Правительстве Ленинградской области проектов </w:t>
      </w:r>
      <w:r w:rsidR="00880F08" w:rsidRPr="00880F08">
        <w:rPr>
          <w:rFonts w:ascii="Times New Roman CYR" w:hAnsi="Times New Roman CYR" w:cs="Times New Roman CYR"/>
          <w:sz w:val="28"/>
          <w:szCs w:val="28"/>
        </w:rPr>
        <w:t>единого документа территориального планирования и градостроительного зонирования</w:t>
      </w:r>
      <w:r w:rsidR="00526A27" w:rsidRPr="00526A27">
        <w:rPr>
          <w:rFonts w:ascii="Times New Roman CYR" w:hAnsi="Times New Roman CYR" w:cs="Times New Roman CYR"/>
          <w:sz w:val="28"/>
          <w:szCs w:val="28"/>
        </w:rPr>
        <w:t>;</w:t>
      </w:r>
    </w:p>
    <w:p w:rsidR="00A618B0" w:rsidRDefault="00A618B0" w:rsidP="00AB11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134BBF" w:rsidRPr="00923F90">
        <w:rPr>
          <w:rFonts w:ascii="Times New Roman CYR" w:hAnsi="Times New Roman CYR" w:cs="Times New Roman CYR"/>
          <w:color w:val="000000"/>
          <w:sz w:val="28"/>
          <w:szCs w:val="28"/>
        </w:rPr>
        <w:t xml:space="preserve">бластной закон от 20.12.2023 </w:t>
      </w:r>
      <w:r w:rsidR="00134BBF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134BBF" w:rsidRPr="00923F90">
        <w:rPr>
          <w:rFonts w:ascii="Times New Roman CYR" w:hAnsi="Times New Roman CYR" w:cs="Times New Roman CYR"/>
          <w:color w:val="000000"/>
          <w:sz w:val="28"/>
          <w:szCs w:val="28"/>
        </w:rPr>
        <w:t xml:space="preserve"> 147-оз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34BBF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134BBF" w:rsidRPr="00923F90">
        <w:rPr>
          <w:rFonts w:ascii="Times New Roman CYR" w:hAnsi="Times New Roman CYR" w:cs="Times New Roman CYR"/>
          <w:color w:val="000000"/>
          <w:sz w:val="28"/>
          <w:szCs w:val="28"/>
        </w:rPr>
        <w:t xml:space="preserve">О внесении изменений в статью 3 областного закона </w:t>
      </w:r>
      <w:r w:rsidR="002E7F74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134BBF" w:rsidRPr="00923F90">
        <w:rPr>
          <w:rFonts w:ascii="Times New Roman CYR" w:hAnsi="Times New Roman CYR" w:cs="Times New Roman CYR"/>
          <w:color w:val="000000"/>
          <w:sz w:val="28"/>
          <w:szCs w:val="28"/>
        </w:rPr>
        <w:t>Об отдельных вопросах осуществления градостроительной деятельности на т</w:t>
      </w:r>
      <w:r w:rsidR="00134BBF">
        <w:rPr>
          <w:rFonts w:ascii="Times New Roman CYR" w:hAnsi="Times New Roman CYR" w:cs="Times New Roman CYR"/>
          <w:color w:val="000000"/>
          <w:sz w:val="28"/>
          <w:szCs w:val="28"/>
        </w:rPr>
        <w:t>ерритории Ленинградской области»</w:t>
      </w:r>
      <w:r w:rsidR="002E7F7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A618B0" w:rsidRDefault="002E7F74" w:rsidP="00A618B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Данным законом внесен</w:t>
      </w:r>
      <w:r w:rsidR="00C373E8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изменени</w:t>
      </w:r>
      <w:r w:rsidR="00C373E8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2E7F74">
        <w:rPr>
          <w:rFonts w:ascii="Times New Roman CYR" w:hAnsi="Times New Roman CYR" w:cs="Times New Roman CYR"/>
          <w:color w:val="000000"/>
          <w:sz w:val="28"/>
          <w:szCs w:val="28"/>
        </w:rPr>
        <w:t>в переч</w:t>
      </w:r>
      <w:r w:rsidR="00C373E8">
        <w:rPr>
          <w:rFonts w:ascii="Times New Roman CYR" w:hAnsi="Times New Roman CYR" w:cs="Times New Roman CYR"/>
          <w:color w:val="000000"/>
          <w:sz w:val="28"/>
          <w:szCs w:val="28"/>
        </w:rPr>
        <w:t>ень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E7F74">
        <w:rPr>
          <w:rFonts w:ascii="Times New Roman CYR" w:hAnsi="Times New Roman CYR" w:cs="Times New Roman CYR"/>
          <w:color w:val="000000"/>
          <w:sz w:val="28"/>
          <w:szCs w:val="28"/>
        </w:rPr>
        <w:t>видов объектов регионального значения, отображаемых в схеме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34BBF" w:rsidRPr="00526A27" w:rsidRDefault="00C373E8" w:rsidP="00A618B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DD5F42">
        <w:rPr>
          <w:rFonts w:ascii="Times New Roman CYR" w:hAnsi="Times New Roman CYR" w:cs="Times New Roman CYR"/>
          <w:color w:val="000000"/>
          <w:sz w:val="28"/>
          <w:szCs w:val="28"/>
        </w:rPr>
        <w:t>роизведен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DD5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замена </w:t>
      </w:r>
      <w:r w:rsidR="00DD5F42" w:rsidRPr="00DD5F42">
        <w:rPr>
          <w:rFonts w:ascii="Times New Roman CYR" w:hAnsi="Times New Roman CYR" w:cs="Times New Roman CYR"/>
          <w:color w:val="000000"/>
          <w:sz w:val="28"/>
          <w:szCs w:val="28"/>
        </w:rPr>
        <w:t>объект</w:t>
      </w:r>
      <w:r w:rsidR="00DD5F4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DD5F42" w:rsidRPr="00DD5F42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регионального значени</w:t>
      </w:r>
      <w:r w:rsidR="00C70068">
        <w:rPr>
          <w:rFonts w:ascii="Times New Roman CYR" w:hAnsi="Times New Roman CYR" w:cs="Times New Roman CYR"/>
          <w:color w:val="000000"/>
          <w:sz w:val="28"/>
          <w:szCs w:val="28"/>
        </w:rPr>
        <w:t xml:space="preserve">я </w:t>
      </w:r>
      <w:r w:rsidR="00DD5F42" w:rsidRPr="00DD5F42">
        <w:rPr>
          <w:rFonts w:ascii="Times New Roman CYR" w:hAnsi="Times New Roman CYR" w:cs="Times New Roman CYR"/>
          <w:color w:val="000000"/>
          <w:sz w:val="28"/>
          <w:szCs w:val="28"/>
        </w:rPr>
        <w:t>«зона преимущественного сельскохозяйственного использования»</w:t>
      </w:r>
      <w:r w:rsidR="00DD5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объект регионального значения «</w:t>
      </w:r>
      <w:r w:rsidR="00DD5F42" w:rsidRPr="00DD5F42">
        <w:rPr>
          <w:rFonts w:ascii="Times New Roman CYR" w:hAnsi="Times New Roman CYR" w:cs="Times New Roman CYR"/>
          <w:color w:val="000000"/>
          <w:sz w:val="28"/>
          <w:szCs w:val="28"/>
        </w:rPr>
        <w:t>территори</w:t>
      </w:r>
      <w:r w:rsidR="00DD5F4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DD5F42" w:rsidRPr="00DD5F42">
        <w:rPr>
          <w:rFonts w:ascii="Times New Roman CYR" w:hAnsi="Times New Roman CYR" w:cs="Times New Roman CYR"/>
          <w:color w:val="000000"/>
          <w:sz w:val="28"/>
          <w:szCs w:val="28"/>
        </w:rPr>
        <w:t>, планируемы</w:t>
      </w:r>
      <w:r w:rsidR="00DD5F42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DD5F42" w:rsidRPr="00DD5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размещения промышленных объектов, предусмотренных документами стратегического планирования по вопросам, относящихся к ведению органов государственной власти Ленинградской области, в классе «функциональные зоны» со значением «производственные зоны» (коды объекта 701010400, 701010401, 701010402, 701010403, 701010503) пункта 133.1 Требований к описанию и отображению в документах территориального планирования объектов</w:t>
      </w:r>
      <w:proofErr w:type="gramEnd"/>
      <w:r w:rsidR="00DD5F42" w:rsidRPr="00DD5F42"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федерального значения, объектов регионального значения, объектов местного значения, утвержденных приказом Минэкономразвития России от </w:t>
      </w:r>
      <w:r w:rsidR="00526A27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DD5F42" w:rsidRPr="00DD5F42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526A27">
        <w:rPr>
          <w:rFonts w:ascii="Times New Roman CYR" w:hAnsi="Times New Roman CYR" w:cs="Times New Roman CYR"/>
          <w:color w:val="000000"/>
          <w:sz w:val="28"/>
          <w:szCs w:val="28"/>
        </w:rPr>
        <w:t>.01.</w:t>
      </w:r>
      <w:r w:rsidR="00DD5F42" w:rsidRPr="00DD5F42">
        <w:rPr>
          <w:rFonts w:ascii="Times New Roman CYR" w:hAnsi="Times New Roman CYR" w:cs="Times New Roman CYR"/>
          <w:color w:val="000000"/>
          <w:sz w:val="28"/>
          <w:szCs w:val="28"/>
        </w:rPr>
        <w:t>2018 № 10»</w:t>
      </w:r>
      <w:r w:rsidR="00526A27" w:rsidRPr="00526A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2C1FFF" w:rsidRPr="00923F90" w:rsidRDefault="00526A27" w:rsidP="00AB11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2C1FFF">
        <w:rPr>
          <w:rFonts w:ascii="Times New Roman CYR" w:hAnsi="Times New Roman CYR" w:cs="Times New Roman CYR"/>
          <w:color w:val="000000"/>
          <w:sz w:val="28"/>
          <w:szCs w:val="28"/>
        </w:rPr>
        <w:t>одготовлен проект областного закона «</w:t>
      </w:r>
      <w:r w:rsidR="002C1FFF" w:rsidRPr="00923F90">
        <w:rPr>
          <w:rFonts w:ascii="Times New Roman CYR" w:hAnsi="Times New Roman CYR" w:cs="Times New Roman CYR"/>
          <w:color w:val="000000"/>
          <w:sz w:val="28"/>
          <w:szCs w:val="28"/>
        </w:rPr>
        <w:t xml:space="preserve">О внесении изменений в статью 3 областного закона </w:t>
      </w:r>
      <w:r w:rsidR="002C1FFF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C1FFF" w:rsidRPr="00923F90">
        <w:rPr>
          <w:rFonts w:ascii="Times New Roman CYR" w:hAnsi="Times New Roman CYR" w:cs="Times New Roman CYR"/>
          <w:color w:val="000000"/>
          <w:sz w:val="28"/>
          <w:szCs w:val="28"/>
        </w:rPr>
        <w:t>Об отдельных вопросах осуществления градостроительной деятельности на т</w:t>
      </w:r>
      <w:r w:rsidR="002C1FFF">
        <w:rPr>
          <w:rFonts w:ascii="Times New Roman CYR" w:hAnsi="Times New Roman CYR" w:cs="Times New Roman CYR"/>
          <w:color w:val="000000"/>
          <w:sz w:val="28"/>
          <w:szCs w:val="28"/>
        </w:rPr>
        <w:t>ерритории Ленинградской области»</w:t>
      </w:r>
      <w:r w:rsidR="00F03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части определения видов объектов местного значения поселени</w:t>
      </w:r>
      <w:r w:rsidR="007E3926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="00F03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который в настоящее время </w:t>
      </w:r>
      <w:r w:rsidR="007E3926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рассматривается</w:t>
      </w:r>
      <w:r w:rsidR="00F03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Законодательн</w:t>
      </w:r>
      <w:r w:rsidR="007E3926"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 w:rsidR="00F03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собрани</w:t>
      </w:r>
      <w:r w:rsidR="007E3926"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Ленинградской области</w:t>
      </w:r>
      <w:r w:rsidRPr="00526A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2A1B89" w:rsidRDefault="00526A27" w:rsidP="005C72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164CFA" w:rsidRPr="00164CFA">
        <w:rPr>
          <w:rFonts w:ascii="Times New Roman CYR" w:hAnsi="Times New Roman CYR" w:cs="Times New Roman CYR"/>
          <w:color w:val="000000"/>
          <w:sz w:val="28"/>
          <w:szCs w:val="28"/>
        </w:rPr>
        <w:t>остановление</w:t>
      </w:r>
      <w:r w:rsidR="005C7294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164CFA" w:rsidRPr="00164CFA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Ленинградской области от 03.11.2023 </w:t>
      </w:r>
      <w:r w:rsidR="005C729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64CFA" w:rsidRPr="00164CFA">
        <w:rPr>
          <w:rFonts w:ascii="Times New Roman CYR" w:hAnsi="Times New Roman CYR" w:cs="Times New Roman CYR"/>
          <w:color w:val="000000"/>
          <w:sz w:val="28"/>
          <w:szCs w:val="28"/>
        </w:rPr>
        <w:t>773</w:t>
      </w:r>
      <w:r w:rsidR="005C729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установлен</w:t>
      </w:r>
      <w:r w:rsidR="00164CFA" w:rsidRPr="005C7294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</w:t>
      </w:r>
      <w:r w:rsidR="005C7294"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 w:rsidR="00164CFA" w:rsidRPr="005C729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164CFA" w:rsidRPr="005C7294">
        <w:rPr>
          <w:rFonts w:ascii="Times New Roman CYR" w:hAnsi="Times New Roman CYR" w:cs="Times New Roman CYR"/>
          <w:color w:val="000000"/>
          <w:sz w:val="28"/>
          <w:szCs w:val="28"/>
        </w:rPr>
        <w:t>утверждения карты планируемого размещения объектов местного значения</w:t>
      </w:r>
      <w:proofErr w:type="gramEnd"/>
      <w:r w:rsidR="00164CFA" w:rsidRPr="005C7294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поселения, городского округа, муниципального ок</w:t>
      </w:r>
      <w:r w:rsidR="005C7294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руга Ленинградской области. </w:t>
      </w:r>
    </w:p>
    <w:p w:rsidR="0017083C" w:rsidRPr="002D3EC6" w:rsidRDefault="005C7294" w:rsidP="002A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1B89">
        <w:rPr>
          <w:rFonts w:ascii="Times New Roman CYR" w:hAnsi="Times New Roman CYR" w:cs="Times New Roman CYR"/>
          <w:color w:val="000000"/>
          <w:sz w:val="28"/>
          <w:szCs w:val="28"/>
        </w:rPr>
        <w:t>Данный правовой акт принят в целях реализации предусмотренной Градостроительным кодексом РФ антикризисной меры, предусматривающей возможность утверждения генеральных планов, не содержащих карту планируемого размещения объектов местного значения, с последующим утверждением такой карты в упро</w:t>
      </w:r>
      <w:r w:rsidR="002D3EC6">
        <w:rPr>
          <w:rFonts w:ascii="Times New Roman CYR" w:hAnsi="Times New Roman CYR" w:cs="Times New Roman CYR"/>
          <w:color w:val="000000"/>
          <w:sz w:val="28"/>
          <w:szCs w:val="28"/>
        </w:rPr>
        <w:t>щенном порядке</w:t>
      </w:r>
      <w:r w:rsidR="002D3EC6" w:rsidRPr="002D3EC6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2A1B89" w:rsidRPr="002A1B89" w:rsidRDefault="002A1B89" w:rsidP="002A1B8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</w:t>
      </w:r>
      <w:proofErr w:type="gramStart"/>
      <w:r w:rsidR="002D3EC6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2A1B89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остановлением Правительства Ленинградской области от </w:t>
      </w:r>
      <w:r w:rsidRPr="002A1B89">
        <w:rPr>
          <w:rFonts w:ascii="Times New Roman CYR" w:hAnsi="Times New Roman CYR" w:cs="Times New Roman CYR"/>
          <w:sz w:val="28"/>
          <w:szCs w:val="28"/>
        </w:rPr>
        <w:t xml:space="preserve">28.08.2023 № 599 внесены изменения в постановление Правительства Ленинградской области от 07.10.2022 № 711 «Об особенностях содержания генеральных планов поселений, муниципальных округов, городских округов Ленинградской области», которые предусматривают подготовку и утверждение генеральных планов применительно </w:t>
      </w:r>
      <w:r w:rsidR="002D3EC6">
        <w:rPr>
          <w:rFonts w:ascii="Times New Roman CYR" w:hAnsi="Times New Roman CYR" w:cs="Times New Roman CYR"/>
          <w:sz w:val="28"/>
          <w:szCs w:val="28"/>
        </w:rPr>
        <w:t xml:space="preserve">к отдельным населенным пунктам </w:t>
      </w:r>
      <w:r w:rsidRPr="002A1B89">
        <w:rPr>
          <w:rFonts w:ascii="Times New Roman CYR" w:hAnsi="Times New Roman CYR" w:cs="Times New Roman CYR"/>
          <w:sz w:val="28"/>
          <w:szCs w:val="28"/>
        </w:rPr>
        <w:t>и территориям за границами населенных пунктов для обеспечения предоставления земельных участков льготным категориям граждан;</w:t>
      </w:r>
      <w:proofErr w:type="gramEnd"/>
    </w:p>
    <w:p w:rsidR="00020FD9" w:rsidRPr="00B028AB" w:rsidRDefault="0012105B" w:rsidP="00020F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020FD9" w:rsidRPr="00B028AB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остановлением Правительства Ленинградской области </w:t>
      </w:r>
      <w:r w:rsidR="00020FD9" w:rsidRPr="00B028AB">
        <w:rPr>
          <w:rFonts w:ascii="Times New Roman CYR" w:hAnsi="Times New Roman CYR" w:cs="Times New Roman CYR"/>
          <w:sz w:val="28"/>
          <w:szCs w:val="28"/>
        </w:rPr>
        <w:t xml:space="preserve">от 28.07.2023 № 534 и постановлением Правительства Ленинградской области от 28.08.2023 № 599 внесены изменения в постановление Правительства Ленинградской области от 05.04.2022 № 203, установившее случаи утверждения в Ленинградской области генеральных планов, правил землепользования и застройки, проектов планировки территории, проектов межевания территории,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="00020FD9" w:rsidRPr="00B028AB">
        <w:rPr>
          <w:rFonts w:ascii="Times New Roman CYR" w:hAnsi="Times New Roman CYR" w:cs="Times New Roman CYR"/>
          <w:sz w:val="28"/>
          <w:szCs w:val="28"/>
        </w:rPr>
        <w:t xml:space="preserve">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эти документы </w:t>
      </w:r>
      <w:r w:rsidR="00020FD9" w:rsidRPr="00B028AB">
        <w:rPr>
          <w:rFonts w:ascii="Times New Roman CYR" w:hAnsi="Times New Roman CYR" w:cs="Times New Roman CYR"/>
          <w:sz w:val="28"/>
          <w:szCs w:val="28"/>
        </w:rPr>
        <w:t>без проведения общественных обсуждений или публичных слушаний, которыми</w:t>
      </w:r>
      <w:r>
        <w:rPr>
          <w:rFonts w:ascii="Times New Roman CYR" w:hAnsi="Times New Roman CYR" w:cs="Times New Roman CYR"/>
          <w:sz w:val="28"/>
          <w:szCs w:val="28"/>
        </w:rPr>
        <w:t xml:space="preserve"> были</w:t>
      </w:r>
      <w:r w:rsidR="00020FD9" w:rsidRPr="00B028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500" w:rsidRPr="00B028AB">
        <w:rPr>
          <w:rFonts w:ascii="Times New Roman CYR" w:hAnsi="Times New Roman CYR" w:cs="Times New Roman CYR"/>
          <w:sz w:val="28"/>
          <w:szCs w:val="28"/>
        </w:rPr>
        <w:t xml:space="preserve">дополнены </w:t>
      </w:r>
      <w:r w:rsidR="00020FD9" w:rsidRPr="00B028AB">
        <w:rPr>
          <w:rFonts w:ascii="Times New Roman CYR" w:hAnsi="Times New Roman CYR" w:cs="Times New Roman CYR"/>
          <w:sz w:val="28"/>
          <w:szCs w:val="28"/>
        </w:rPr>
        <w:t>случа</w:t>
      </w:r>
      <w:r w:rsidR="001E6500" w:rsidRPr="00B028AB">
        <w:rPr>
          <w:rFonts w:ascii="Times New Roman CYR" w:hAnsi="Times New Roman CYR" w:cs="Times New Roman CYR"/>
          <w:sz w:val="28"/>
          <w:szCs w:val="28"/>
        </w:rPr>
        <w:t>ями</w:t>
      </w:r>
      <w:proofErr w:type="gramEnd"/>
      <w:r w:rsidR="00020FD9" w:rsidRPr="00B028A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E6500" w:rsidRPr="00B028AB">
        <w:rPr>
          <w:rFonts w:ascii="Times New Roman CYR" w:hAnsi="Times New Roman CYR" w:cs="Times New Roman CYR"/>
          <w:sz w:val="28"/>
          <w:szCs w:val="28"/>
        </w:rPr>
        <w:t>внесения изменений в правила землепользования и застройки</w:t>
      </w:r>
      <w:r w:rsidR="00020FD9" w:rsidRPr="00B028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500" w:rsidRPr="00B028AB">
        <w:rPr>
          <w:rFonts w:ascii="Times New Roman CYR" w:hAnsi="Times New Roman CYR" w:cs="Times New Roman CYR"/>
          <w:sz w:val="28"/>
          <w:szCs w:val="28"/>
        </w:rPr>
        <w:t>в части установления требований к архитектурно-градостроительному облику объектов капитального строительства (далее – АГО)</w:t>
      </w:r>
      <w:r w:rsidR="00020FD9" w:rsidRPr="00B028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500" w:rsidRPr="00B028AB">
        <w:rPr>
          <w:rFonts w:ascii="Times New Roman CYR" w:hAnsi="Times New Roman CYR" w:cs="Times New Roman CYR"/>
          <w:sz w:val="28"/>
          <w:szCs w:val="28"/>
        </w:rPr>
        <w:t>и отображению территорий, для которых требуется согласование АГО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1E6500" w:rsidRPr="00B028AB">
        <w:rPr>
          <w:rFonts w:ascii="Times New Roman CYR" w:hAnsi="Times New Roman CYR" w:cs="Times New Roman CYR"/>
          <w:sz w:val="28"/>
          <w:szCs w:val="28"/>
        </w:rPr>
        <w:t xml:space="preserve"> на картах градостроительного зонирования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B028AB" w:rsidRPr="00B028AB">
        <w:rPr>
          <w:rFonts w:ascii="Times New Roman CYR" w:hAnsi="Times New Roman CYR" w:cs="Times New Roman CYR"/>
          <w:sz w:val="28"/>
          <w:szCs w:val="28"/>
        </w:rPr>
        <w:t xml:space="preserve"> случаями внесения изменений в генеральные планы </w:t>
      </w:r>
      <w:r w:rsidR="00B028AB">
        <w:rPr>
          <w:rFonts w:ascii="Times New Roman CYR" w:hAnsi="Times New Roman CYR" w:cs="Times New Roman CYR"/>
          <w:sz w:val="28"/>
          <w:szCs w:val="28"/>
        </w:rPr>
        <w:t>для целей предоставления земельных участков льготным категориям граждан</w:t>
      </w:r>
      <w:r>
        <w:rPr>
          <w:rFonts w:ascii="Times New Roman CYR" w:hAnsi="Times New Roman CYR" w:cs="Times New Roman CYR"/>
          <w:sz w:val="28"/>
          <w:szCs w:val="28"/>
        </w:rPr>
        <w:t>, а также</w:t>
      </w:r>
      <w:r w:rsidR="00B028AB"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="00B028AB">
        <w:rPr>
          <w:rFonts w:ascii="Times New Roman CYR" w:hAnsi="Times New Roman CYR" w:cs="Times New Roman CYR"/>
          <w:sz w:val="28"/>
          <w:szCs w:val="28"/>
        </w:rPr>
        <w:t xml:space="preserve"> в проекты планировки территории и проекты межевания территории для размещени</w:t>
      </w:r>
      <w:r w:rsidR="00182BE2">
        <w:rPr>
          <w:rFonts w:ascii="Times New Roman CYR" w:hAnsi="Times New Roman CYR" w:cs="Times New Roman CYR"/>
          <w:sz w:val="28"/>
          <w:szCs w:val="28"/>
        </w:rPr>
        <w:t>я объектов</w:t>
      </w:r>
      <w:proofErr w:type="gramEnd"/>
      <w:r w:rsidR="00182BE2">
        <w:rPr>
          <w:rFonts w:ascii="Times New Roman CYR" w:hAnsi="Times New Roman CYR" w:cs="Times New Roman CYR"/>
          <w:sz w:val="28"/>
          <w:szCs w:val="28"/>
        </w:rPr>
        <w:t xml:space="preserve"> социального значения</w:t>
      </w:r>
      <w:r w:rsidR="00182BE2" w:rsidRPr="00182BE2">
        <w:rPr>
          <w:rFonts w:ascii="Times New Roman CYR" w:hAnsi="Times New Roman CYR" w:cs="Times New Roman CYR"/>
          <w:sz w:val="28"/>
          <w:szCs w:val="28"/>
        </w:rPr>
        <w:t>;</w:t>
      </w:r>
    </w:p>
    <w:p w:rsidR="00134BBF" w:rsidRDefault="00182BE2" w:rsidP="004302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подготовлено и в</w:t>
      </w:r>
      <w:r w:rsidR="00134BBF" w:rsidRPr="00134BBF">
        <w:rPr>
          <w:rFonts w:ascii="Times New Roman CYR" w:hAnsi="Times New Roman CYR" w:cs="Times New Roman CYR"/>
          <w:color w:val="000000"/>
          <w:sz w:val="28"/>
          <w:szCs w:val="28"/>
        </w:rPr>
        <w:t xml:space="preserve"> ближайшее время будет принято постановление Правительства Ленинградской области, предусматривающее продление до конца 2024 года действия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вышеназванного постановления</w:t>
      </w:r>
      <w:r w:rsidRPr="00182BE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4281C" w:rsidRPr="00E4281C" w:rsidRDefault="00182BE2" w:rsidP="004302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526E6C" w:rsidRPr="00E4281C">
        <w:rPr>
          <w:rFonts w:ascii="Times New Roman CYR" w:hAnsi="Times New Roman CYR" w:cs="Times New Roman CYR"/>
          <w:color w:val="000000"/>
          <w:sz w:val="28"/>
          <w:szCs w:val="28"/>
        </w:rPr>
        <w:t>остановлением Правительства Ленинградской области</w:t>
      </w:r>
      <w:r w:rsidR="00E4281C" w:rsidRPr="00E428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4281C" w:rsidRPr="00E4281C">
        <w:rPr>
          <w:rFonts w:ascii="Times New Roman CYR" w:hAnsi="Times New Roman CYR" w:cs="Times New Roman CYR"/>
          <w:sz w:val="28"/>
          <w:szCs w:val="28"/>
        </w:rPr>
        <w:t xml:space="preserve">от 20.03.2023 № 174 был установлен порядок согласования до 01 сентября 2023 года архитектурно-градостроительного облика объектов капитального строительства на территории Ленинградской области, включавший в себя рассмотрение Консультативным экспертным советом по рассмотрению архитектурно-градостроительного облика населенных пунктов, зданий, сооружений Ленинградской области, </w:t>
      </w:r>
      <w:r>
        <w:rPr>
          <w:rFonts w:ascii="Times New Roman CYR" w:hAnsi="Times New Roman CYR" w:cs="Times New Roman CYR"/>
          <w:sz w:val="28"/>
          <w:szCs w:val="28"/>
        </w:rPr>
        <w:t>образованным</w:t>
      </w:r>
      <w:r w:rsidR="00E4281C" w:rsidRPr="00E4281C">
        <w:rPr>
          <w:rFonts w:ascii="Times New Roman CYR" w:hAnsi="Times New Roman CYR" w:cs="Times New Roman CYR"/>
          <w:sz w:val="28"/>
          <w:szCs w:val="28"/>
        </w:rPr>
        <w:t xml:space="preserve"> распоряжением Губернатора Ленинградско</w:t>
      </w:r>
      <w:r>
        <w:rPr>
          <w:rFonts w:ascii="Times New Roman CYR" w:hAnsi="Times New Roman CYR" w:cs="Times New Roman CYR"/>
          <w:sz w:val="28"/>
          <w:szCs w:val="28"/>
        </w:rPr>
        <w:t>й области от 31.05.2021 № 40-пг</w:t>
      </w:r>
      <w:r w:rsidRPr="00182BE2">
        <w:rPr>
          <w:rFonts w:ascii="Times New Roman CYR" w:hAnsi="Times New Roman CYR" w:cs="Times New Roman CYR"/>
          <w:sz w:val="28"/>
          <w:szCs w:val="28"/>
        </w:rPr>
        <w:t>;</w:t>
      </w:r>
    </w:p>
    <w:p w:rsidR="0057325E" w:rsidRPr="0057325E" w:rsidRDefault="00182BE2" w:rsidP="004302F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C803CC" w:rsidRPr="0057325E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остановлением Правительства Ленинградской области от </w:t>
      </w:r>
      <w:r w:rsidR="0057325E" w:rsidRPr="0057325E">
        <w:rPr>
          <w:rFonts w:ascii="Times New Roman CYR" w:hAnsi="Times New Roman CYR" w:cs="Times New Roman CYR"/>
          <w:sz w:val="28"/>
          <w:szCs w:val="28"/>
        </w:rPr>
        <w:t xml:space="preserve">25.12.2023 </w:t>
      </w:r>
      <w:r w:rsidR="0057325E" w:rsidRPr="0057325E">
        <w:rPr>
          <w:rFonts w:ascii="Times New Roman" w:hAnsi="Times New Roman" w:cs="Times New Roman"/>
          <w:sz w:val="28"/>
          <w:szCs w:val="28"/>
        </w:rPr>
        <w:t xml:space="preserve">№ 959 внесены изменения в Региональные нормативы градостроительного проектирования Ленинградской области, в результате которых </w:t>
      </w:r>
      <w:r w:rsidR="0057325E" w:rsidRPr="0057325E">
        <w:rPr>
          <w:rFonts w:ascii="Times New Roman" w:hAnsi="Times New Roman" w:cs="Times New Roman"/>
          <w:bCs/>
          <w:sz w:val="28"/>
          <w:szCs w:val="28"/>
        </w:rPr>
        <w:t xml:space="preserve">специальные случаи осуществления застройки </w:t>
      </w:r>
      <w:r w:rsidR="0057325E" w:rsidRPr="0057325E">
        <w:rPr>
          <w:rFonts w:ascii="Times New Roman" w:hAnsi="Times New Roman" w:cs="Times New Roman"/>
          <w:sz w:val="28"/>
          <w:szCs w:val="28"/>
        </w:rPr>
        <w:t>не в соответствии с положениями нормативов</w:t>
      </w:r>
      <w:r w:rsidR="005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7325E">
        <w:rPr>
          <w:rFonts w:ascii="Times New Roman" w:hAnsi="Times New Roman" w:cs="Times New Roman"/>
          <w:sz w:val="28"/>
          <w:szCs w:val="28"/>
        </w:rPr>
        <w:t>ограничива</w:t>
      </w:r>
      <w:r>
        <w:rPr>
          <w:rFonts w:ascii="Times New Roman" w:hAnsi="Times New Roman" w:cs="Times New Roman"/>
          <w:sz w:val="28"/>
          <w:szCs w:val="28"/>
        </w:rPr>
        <w:t>ться двумя</w:t>
      </w:r>
      <w:r w:rsidR="0057325E">
        <w:rPr>
          <w:rFonts w:ascii="Times New Roman" w:hAnsi="Times New Roman" w:cs="Times New Roman"/>
          <w:sz w:val="28"/>
          <w:szCs w:val="28"/>
        </w:rPr>
        <w:t xml:space="preserve"> случаями</w:t>
      </w:r>
      <w:r w:rsidR="0057325E" w:rsidRPr="0057325E">
        <w:rPr>
          <w:rFonts w:ascii="Times New Roman" w:hAnsi="Times New Roman" w:cs="Times New Roman"/>
          <w:sz w:val="28"/>
          <w:szCs w:val="28"/>
        </w:rPr>
        <w:t>:</w:t>
      </w:r>
    </w:p>
    <w:p w:rsidR="0057325E" w:rsidRPr="00416049" w:rsidRDefault="00C864F0" w:rsidP="0041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</w:t>
      </w:r>
      <w:r w:rsidR="00182B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25E" w:rsidRPr="0057325E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57325E" w:rsidRPr="00416049">
        <w:rPr>
          <w:rFonts w:ascii="Times New Roman" w:hAnsi="Times New Roman" w:cs="Times New Roman"/>
          <w:sz w:val="28"/>
          <w:szCs w:val="28"/>
        </w:rPr>
        <w:t xml:space="preserve">многоквартирных домов, включенных в соответствии с Федеральным </w:t>
      </w:r>
      <w:hyperlink r:id="rId7" w:history="1">
        <w:r w:rsidR="0057325E" w:rsidRPr="00416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325E" w:rsidRPr="00416049">
        <w:rPr>
          <w:rFonts w:ascii="Times New Roman" w:hAnsi="Times New Roman" w:cs="Times New Roman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</w:t>
      </w:r>
      <w:r w:rsidR="0057325E" w:rsidRPr="00416049">
        <w:rPr>
          <w:rFonts w:ascii="Times New Roman" w:hAnsi="Times New Roman" w:cs="Times New Roman"/>
          <w:sz w:val="28"/>
          <w:szCs w:val="28"/>
        </w:rPr>
        <w:lastRenderedPageBreak/>
        <w:t>недвижимости и о внесении изменений в некоторые законодательные акты Российской Федерации» в единый реестр проблемных объектов;</w:t>
      </w:r>
    </w:p>
    <w:p w:rsidR="0057325E" w:rsidRPr="00416049" w:rsidRDefault="00416049" w:rsidP="0041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49">
        <w:rPr>
          <w:rFonts w:ascii="Times New Roman" w:hAnsi="Times New Roman" w:cs="Times New Roman"/>
          <w:sz w:val="28"/>
          <w:szCs w:val="28"/>
        </w:rPr>
        <w:t>- в</w:t>
      </w:r>
      <w:r w:rsidR="0057325E" w:rsidRPr="00416049">
        <w:rPr>
          <w:rFonts w:ascii="Times New Roman" w:hAnsi="Times New Roman" w:cs="Times New Roman"/>
          <w:sz w:val="28"/>
          <w:szCs w:val="28"/>
        </w:rPr>
        <w:t xml:space="preserve"> отношении территории, в границах которой осуществляется комплексное развитие территории в соответствии с решением о комплексном развитии территории или договором о комплексном развитии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25E" w:rsidRDefault="00CD2354" w:rsidP="0018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7325E" w:rsidRPr="00CD2354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57325E" w:rsidRPr="00CD2354">
        <w:rPr>
          <w:rFonts w:ascii="Times New Roman" w:hAnsi="Times New Roman" w:cs="Times New Roman"/>
          <w:sz w:val="28"/>
          <w:szCs w:val="28"/>
        </w:rPr>
        <w:t xml:space="preserve"> положения о том, что площадь квартала принимается в размере не более 3 га и о возможности формирования квартала большей площади в соответствии с проектом планировки территории, в границах которой предусматривается осуществление деятельности по комплексному развитию территории.</w:t>
      </w:r>
    </w:p>
    <w:p w:rsidR="00430A14" w:rsidRPr="00430A14" w:rsidRDefault="00430A14" w:rsidP="00430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 w:rsidRPr="00430A1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Правительства Ленинградской области </w:t>
      </w:r>
      <w:r w:rsidRPr="00430A14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0A1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0A1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4 декабря 2017 года № 525 «Об утверждении местных нормативов градостроительного проектирования», которым внесены изменения в местные нормативы в части обеспеченности объектами образования, транспорта, газоснабжения, торгово-бытового обслуживания, объектами придомовой территории, озеленения, показателей плотности жилого фонда и приведения в соответствии с законодательством РФ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A14" w:rsidRPr="00430A14" w:rsidRDefault="00430A14" w:rsidP="0018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787" w:rsidRDefault="003B1AC1" w:rsidP="003B1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области судебной защиты интересов Ленинградской области</w:t>
      </w:r>
      <w:r w:rsidR="00006787">
        <w:rPr>
          <w:rFonts w:ascii="Times New Roman" w:hAnsi="Times New Roman" w:cs="Times New Roman"/>
          <w:b/>
          <w:sz w:val="28"/>
          <w:szCs w:val="28"/>
        </w:rPr>
        <w:t>:</w:t>
      </w:r>
    </w:p>
    <w:p w:rsidR="00006787" w:rsidRPr="00006787" w:rsidRDefault="00006787" w:rsidP="0079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787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 xml:space="preserve">комитет участвовал в </w:t>
      </w:r>
      <w:r w:rsidRPr="00006787">
        <w:rPr>
          <w:rFonts w:ascii="Times New Roman" w:hAnsi="Times New Roman" w:cs="Times New Roman"/>
          <w:sz w:val="28"/>
          <w:szCs w:val="28"/>
        </w:rPr>
        <w:t>52 дела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6787">
        <w:rPr>
          <w:rFonts w:ascii="Times New Roman" w:hAnsi="Times New Roman" w:cs="Times New Roman"/>
          <w:sz w:val="28"/>
          <w:szCs w:val="28"/>
        </w:rPr>
        <w:t xml:space="preserve"> в судах</w:t>
      </w:r>
      <w:r w:rsidR="00794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6787">
        <w:rPr>
          <w:rFonts w:ascii="Times New Roman" w:hAnsi="Times New Roman" w:cs="Times New Roman"/>
          <w:sz w:val="28"/>
          <w:szCs w:val="28"/>
        </w:rPr>
        <w:t>з них:</w:t>
      </w:r>
    </w:p>
    <w:p w:rsidR="00006787" w:rsidRPr="00006787" w:rsidRDefault="00006787" w:rsidP="007945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6787">
        <w:rPr>
          <w:rFonts w:ascii="Times New Roman" w:hAnsi="Times New Roman" w:cs="Times New Roman"/>
          <w:sz w:val="28"/>
          <w:szCs w:val="28"/>
        </w:rPr>
        <w:t>спаривание ППТ – 11 дел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6787" w:rsidRPr="00006787" w:rsidRDefault="00006787" w:rsidP="007945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6787">
        <w:rPr>
          <w:rFonts w:ascii="Times New Roman" w:hAnsi="Times New Roman" w:cs="Times New Roman"/>
          <w:sz w:val="28"/>
          <w:szCs w:val="28"/>
        </w:rPr>
        <w:t>спаривание ПЗЗ – 16 дел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6787" w:rsidRPr="00006787" w:rsidRDefault="00006787" w:rsidP="007945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6787">
        <w:rPr>
          <w:rFonts w:ascii="Times New Roman" w:hAnsi="Times New Roman" w:cs="Times New Roman"/>
          <w:sz w:val="28"/>
          <w:szCs w:val="28"/>
        </w:rPr>
        <w:t>спаривание ГП – 11 дел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6787" w:rsidRPr="00006787" w:rsidRDefault="00006787" w:rsidP="007945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6787">
        <w:rPr>
          <w:rFonts w:ascii="Times New Roman" w:hAnsi="Times New Roman" w:cs="Times New Roman"/>
          <w:sz w:val="28"/>
          <w:szCs w:val="28"/>
        </w:rPr>
        <w:t xml:space="preserve">спаривание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proofErr w:type="gramStart"/>
      <w:r w:rsidRPr="00006787">
        <w:rPr>
          <w:rFonts w:ascii="Times New Roman" w:hAnsi="Times New Roman" w:cs="Times New Roman"/>
          <w:sz w:val="28"/>
          <w:szCs w:val="28"/>
        </w:rPr>
        <w:t>УРВИ</w:t>
      </w:r>
      <w:proofErr w:type="gramEnd"/>
      <w:r w:rsidRPr="00006787">
        <w:rPr>
          <w:rFonts w:ascii="Times New Roman" w:hAnsi="Times New Roman" w:cs="Times New Roman"/>
          <w:sz w:val="28"/>
          <w:szCs w:val="28"/>
        </w:rPr>
        <w:t>/отклонений – 3 дела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6787" w:rsidRPr="00006787" w:rsidRDefault="00006787" w:rsidP="007945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6787">
        <w:rPr>
          <w:rFonts w:ascii="Times New Roman" w:hAnsi="Times New Roman" w:cs="Times New Roman"/>
          <w:sz w:val="28"/>
          <w:szCs w:val="28"/>
        </w:rPr>
        <w:t>спаривание действий/бездействий – 4 дела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6787" w:rsidRPr="00006787" w:rsidRDefault="00006787" w:rsidP="007945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6787">
        <w:rPr>
          <w:rFonts w:ascii="Times New Roman" w:hAnsi="Times New Roman" w:cs="Times New Roman"/>
          <w:sz w:val="28"/>
          <w:szCs w:val="28"/>
        </w:rPr>
        <w:t>ругие требования – 5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787" w:rsidRPr="00006787" w:rsidRDefault="00006787" w:rsidP="0000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787">
        <w:rPr>
          <w:rFonts w:ascii="Times New Roman" w:hAnsi="Times New Roman" w:cs="Times New Roman"/>
          <w:sz w:val="28"/>
          <w:szCs w:val="28"/>
        </w:rPr>
        <w:t xml:space="preserve">В настоящее время участились поступления в суды заявлений </w:t>
      </w:r>
      <w:r w:rsidR="00505D4E">
        <w:rPr>
          <w:rFonts w:ascii="Times New Roman" w:hAnsi="Times New Roman" w:cs="Times New Roman"/>
          <w:sz w:val="28"/>
          <w:szCs w:val="28"/>
        </w:rPr>
        <w:t>о взыскании с к</w:t>
      </w:r>
      <w:r w:rsidRPr="00006787">
        <w:rPr>
          <w:rFonts w:ascii="Times New Roman" w:hAnsi="Times New Roman" w:cs="Times New Roman"/>
          <w:sz w:val="28"/>
          <w:szCs w:val="28"/>
        </w:rPr>
        <w:t>омитета судебных расходов.</w:t>
      </w:r>
    </w:p>
    <w:p w:rsidR="00006787" w:rsidRPr="00006787" w:rsidRDefault="00006787" w:rsidP="00006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87">
        <w:rPr>
          <w:rFonts w:ascii="Times New Roman" w:hAnsi="Times New Roman" w:cs="Times New Roman"/>
          <w:sz w:val="28"/>
          <w:szCs w:val="28"/>
        </w:rPr>
        <w:t>Процедуры по внесению изменений в документы территориального планирования и градостроительного зонирования предусматривает ряд последовательных действий, включающих, в частности, принятие главой местной администрации решения о подготовке проекта изменений в правила землепользования и застройки, опубликование сообщения о принятии такого решения, проверку проекта на соответствие требованиям технических регламентов и документов территориального планирования, проведение публичных слушаний.</w:t>
      </w:r>
      <w:proofErr w:type="gramEnd"/>
    </w:p>
    <w:p w:rsidR="00006787" w:rsidRDefault="00006787" w:rsidP="000067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787">
        <w:rPr>
          <w:rFonts w:ascii="Times New Roman" w:hAnsi="Times New Roman" w:cs="Times New Roman"/>
          <w:sz w:val="28"/>
          <w:szCs w:val="28"/>
        </w:rPr>
        <w:t>В силу того, что у Комитета зачастую отсутствуют правовые основания для внесения изменений в правила землепользования и застройки поселения в отношении земельных участков, взыскание с Комитета судебных расходов не отвечает принципам разумности и справедливости.</w:t>
      </w:r>
    </w:p>
    <w:p w:rsidR="00006787" w:rsidRPr="00006787" w:rsidRDefault="00006787" w:rsidP="00006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006787">
        <w:rPr>
          <w:rFonts w:ascii="Times New Roman" w:hAnsi="Times New Roman" w:cs="Times New Roman"/>
          <w:sz w:val="28"/>
          <w:szCs w:val="28"/>
        </w:rPr>
        <w:t>, контролировать фактическое землепользование и вести разъяснительную работу непосредственно с заявителями по данным категориям дел в силу того, что Комитет с ними непосредственно не взаимодействует, не представляется возможным.</w:t>
      </w:r>
    </w:p>
    <w:p w:rsidR="00006787" w:rsidRPr="00006787" w:rsidRDefault="00006787" w:rsidP="00794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87">
        <w:rPr>
          <w:rFonts w:ascii="Times New Roman" w:hAnsi="Times New Roman" w:cs="Times New Roman"/>
          <w:sz w:val="28"/>
          <w:szCs w:val="28"/>
        </w:rPr>
        <w:lastRenderedPageBreak/>
        <w:t>С цел</w:t>
      </w:r>
      <w:r w:rsidR="00505D4E">
        <w:rPr>
          <w:rFonts w:ascii="Times New Roman" w:hAnsi="Times New Roman" w:cs="Times New Roman"/>
          <w:sz w:val="28"/>
          <w:szCs w:val="28"/>
        </w:rPr>
        <w:t>ь</w:t>
      </w:r>
      <w:r w:rsidRPr="00006787">
        <w:rPr>
          <w:rFonts w:ascii="Times New Roman" w:hAnsi="Times New Roman" w:cs="Times New Roman"/>
          <w:sz w:val="28"/>
          <w:szCs w:val="28"/>
        </w:rPr>
        <w:t xml:space="preserve">ю, минимизации поступления в суды заявлений о взыскании судебных расходов, органам местного самоуправления при взаимодействии с заинтересованными лицами следует более тщательно вести разъяснительную работу по процедуре внесения изменений в документы территориального планирования и градостроительного зонирования, обращая особое внимание </w:t>
      </w:r>
      <w:r w:rsidR="00505D4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06787">
        <w:rPr>
          <w:rFonts w:ascii="Times New Roman" w:hAnsi="Times New Roman" w:cs="Times New Roman"/>
          <w:sz w:val="28"/>
          <w:szCs w:val="28"/>
        </w:rPr>
        <w:t xml:space="preserve">на </w:t>
      </w:r>
      <w:r w:rsidR="00505D4E">
        <w:rPr>
          <w:rFonts w:ascii="Times New Roman" w:hAnsi="Times New Roman" w:cs="Times New Roman"/>
          <w:sz w:val="28"/>
          <w:szCs w:val="28"/>
        </w:rPr>
        <w:t xml:space="preserve">их </w:t>
      </w:r>
      <w:r w:rsidRPr="00006787">
        <w:rPr>
          <w:rFonts w:ascii="Times New Roman" w:hAnsi="Times New Roman" w:cs="Times New Roman"/>
          <w:sz w:val="28"/>
          <w:szCs w:val="28"/>
        </w:rPr>
        <w:t>ошибочно</w:t>
      </w:r>
      <w:r w:rsidR="00505D4E">
        <w:rPr>
          <w:rFonts w:ascii="Times New Roman" w:hAnsi="Times New Roman" w:cs="Times New Roman"/>
          <w:sz w:val="28"/>
          <w:szCs w:val="28"/>
        </w:rPr>
        <w:t>е</w:t>
      </w:r>
      <w:r w:rsidRPr="00006787">
        <w:rPr>
          <w:rFonts w:ascii="Times New Roman" w:hAnsi="Times New Roman" w:cs="Times New Roman"/>
          <w:sz w:val="28"/>
          <w:szCs w:val="28"/>
        </w:rPr>
        <w:t xml:space="preserve"> предположение, что путем признания недействующими правил землепользования и застройки или генерального плана поселения достигается защита нарушенного </w:t>
      </w:r>
      <w:r w:rsidR="00505D4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505D4E">
        <w:rPr>
          <w:rFonts w:ascii="Times New Roman" w:hAnsi="Times New Roman" w:cs="Times New Roman"/>
          <w:sz w:val="28"/>
          <w:szCs w:val="28"/>
        </w:rPr>
        <w:t xml:space="preserve"> </w:t>
      </w:r>
      <w:r w:rsidRPr="00006787">
        <w:rPr>
          <w:rFonts w:ascii="Times New Roman" w:hAnsi="Times New Roman" w:cs="Times New Roman"/>
          <w:sz w:val="28"/>
          <w:szCs w:val="28"/>
        </w:rPr>
        <w:t>права, законных интересов.</w:t>
      </w:r>
    </w:p>
    <w:p w:rsidR="0079459F" w:rsidRDefault="00006787" w:rsidP="0079459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35CB" w:rsidRDefault="003B1AC1" w:rsidP="00794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документационного обеспечения</w:t>
      </w:r>
      <w:r w:rsidR="00A835CB">
        <w:rPr>
          <w:rFonts w:ascii="Times New Roman" w:hAnsi="Times New Roman" w:cs="Times New Roman"/>
          <w:b/>
          <w:sz w:val="28"/>
          <w:szCs w:val="28"/>
        </w:rPr>
        <w:t>:</w:t>
      </w:r>
    </w:p>
    <w:p w:rsidR="003B1AC1" w:rsidRDefault="00B60C8D" w:rsidP="0079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AC1">
        <w:rPr>
          <w:rFonts w:ascii="Times New Roman" w:hAnsi="Times New Roman" w:cs="Times New Roman"/>
          <w:sz w:val="28"/>
          <w:szCs w:val="28"/>
        </w:rPr>
        <w:t>входящим в состав отдела сектором документооборота в 202</w:t>
      </w:r>
      <w:r w:rsidR="00940ADC">
        <w:rPr>
          <w:rFonts w:ascii="Times New Roman" w:hAnsi="Times New Roman" w:cs="Times New Roman"/>
          <w:sz w:val="28"/>
          <w:szCs w:val="28"/>
        </w:rPr>
        <w:t>3</w:t>
      </w:r>
      <w:r w:rsidR="003B1AC1">
        <w:rPr>
          <w:rFonts w:ascii="Times New Roman" w:hAnsi="Times New Roman" w:cs="Times New Roman"/>
          <w:sz w:val="28"/>
          <w:szCs w:val="28"/>
        </w:rPr>
        <w:t xml:space="preserve"> году осуществлена обработка</w:t>
      </w:r>
      <w:r w:rsidR="00940ADC">
        <w:rPr>
          <w:rFonts w:ascii="Times New Roman" w:hAnsi="Times New Roman" w:cs="Times New Roman"/>
          <w:sz w:val="28"/>
          <w:szCs w:val="28"/>
        </w:rPr>
        <w:t xml:space="preserve"> 11589</w:t>
      </w:r>
      <w:r w:rsidR="003B1AC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40ADC">
        <w:rPr>
          <w:rFonts w:ascii="Times New Roman" w:hAnsi="Times New Roman" w:cs="Times New Roman"/>
          <w:sz w:val="28"/>
          <w:szCs w:val="28"/>
        </w:rPr>
        <w:t xml:space="preserve"> (больше на 382, чем в 2022 г.)</w:t>
      </w:r>
      <w:r w:rsidR="00526E6C">
        <w:rPr>
          <w:rFonts w:ascii="Times New Roman" w:hAnsi="Times New Roman" w:cs="Times New Roman"/>
          <w:sz w:val="28"/>
          <w:szCs w:val="28"/>
        </w:rPr>
        <w:t>, а также 1309 обращений граждан</w:t>
      </w:r>
      <w:r w:rsidR="005D6280">
        <w:rPr>
          <w:rFonts w:ascii="Times New Roman" w:hAnsi="Times New Roman" w:cs="Times New Roman"/>
          <w:sz w:val="28"/>
          <w:szCs w:val="28"/>
        </w:rPr>
        <w:t xml:space="preserve"> (больше на 303, чем в 2022 г</w:t>
      </w:r>
      <w:r w:rsidR="00940ADC">
        <w:rPr>
          <w:rFonts w:ascii="Times New Roman" w:hAnsi="Times New Roman" w:cs="Times New Roman"/>
          <w:sz w:val="28"/>
          <w:szCs w:val="28"/>
        </w:rPr>
        <w:t>.</w:t>
      </w:r>
      <w:r w:rsidR="005D6280">
        <w:rPr>
          <w:rFonts w:ascii="Times New Roman" w:hAnsi="Times New Roman" w:cs="Times New Roman"/>
          <w:sz w:val="28"/>
          <w:szCs w:val="28"/>
        </w:rPr>
        <w:t>).</w:t>
      </w:r>
    </w:p>
    <w:p w:rsidR="003B1AC1" w:rsidRDefault="003B1AC1" w:rsidP="0079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сектора на протяжении отчетного года велась постоянная работа по обучению и методической поддержке работников Комитета и подведомственных государственных учреждений в области организации документооборота, правильности оформления документов, использования Системы электронного документооборота Ленинградской области.</w:t>
      </w:r>
    </w:p>
    <w:p w:rsidR="00A96F8B" w:rsidRPr="00A96F8B" w:rsidRDefault="000B1B74" w:rsidP="0091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 году в комитет</w:t>
      </w:r>
      <w:r w:rsidR="00A96F8B"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</w:t>
      </w:r>
      <w:r w:rsidR="0091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96F8B"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обращения посредством использования электронных систем:</w:t>
      </w:r>
    </w:p>
    <w:p w:rsidR="000B1B74" w:rsidRPr="00A96F8B" w:rsidRDefault="000B1B74" w:rsidP="00914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F8B"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187917"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87917"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мониторинга</w:t>
      </w:r>
      <w:r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сообщений от пользователей социальных сетей, содержащих негативные оценки, жалобы, вопросы, отзывы, благодарности, «Инцидент Менеджмент» </w:t>
      </w:r>
      <w:r w:rsidR="00A96F8B"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поступило 109 обращений,</w:t>
      </w:r>
    </w:p>
    <w:p w:rsidR="00187917" w:rsidRPr="00A96F8B" w:rsidRDefault="00187917" w:rsidP="00914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F8B" w:rsidRPr="00A9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через п</w:t>
      </w:r>
      <w:r w:rsidR="00A96F8B" w:rsidRPr="00A96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латформу обратной связи (</w:t>
      </w:r>
      <w:proofErr w:type="gramStart"/>
      <w:r w:rsidR="00A96F8B" w:rsidRPr="00A96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</w:t>
      </w:r>
      <w:proofErr w:type="gramEnd"/>
      <w:r w:rsidR="00A96F8B" w:rsidRPr="00A96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hyperlink r:id="rId8" w:history="1">
        <w:r w:rsidR="00A96F8B" w:rsidRPr="00A96F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на портале </w:t>
        </w:r>
        <w:proofErr w:type="spellStart"/>
        <w:r w:rsidR="00A96F8B" w:rsidRPr="00A96F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Госуслуг</w:t>
        </w:r>
        <w:proofErr w:type="spellEnd"/>
      </w:hyperlink>
      <w:r w:rsidR="00A96F8B" w:rsidRPr="00A96F8B">
        <w:rPr>
          <w:rFonts w:ascii="Times New Roman" w:hAnsi="Times New Roman" w:cs="Times New Roman"/>
          <w:sz w:val="28"/>
          <w:szCs w:val="28"/>
        </w:rPr>
        <w:t xml:space="preserve">, </w:t>
      </w:r>
      <w:r w:rsidR="00A96F8B" w:rsidRPr="00A96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мобильное приложения «</w:t>
      </w:r>
      <w:proofErr w:type="spellStart"/>
      <w:r w:rsidR="00A96F8B" w:rsidRPr="00A96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="00A96F8B" w:rsidRPr="00A96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Решаем вместе», а также посредством </w:t>
      </w:r>
      <w:proofErr w:type="spellStart"/>
      <w:r w:rsidR="00A96F8B" w:rsidRPr="00A96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виджетов</w:t>
      </w:r>
      <w:proofErr w:type="spellEnd"/>
      <w:r w:rsidR="00A96F8B" w:rsidRPr="00A96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сайте комитета было направлено </w:t>
      </w:r>
      <w:r w:rsidRPr="00A96F8B">
        <w:rPr>
          <w:rFonts w:ascii="Times New Roman" w:hAnsi="Times New Roman" w:cs="Times New Roman"/>
          <w:sz w:val="28"/>
          <w:szCs w:val="28"/>
        </w:rPr>
        <w:t>90</w:t>
      </w:r>
      <w:r w:rsidR="00A96F8B" w:rsidRPr="00A96F8B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87917" w:rsidRDefault="00187917" w:rsidP="00CD235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35CB" w:rsidRDefault="003B1AC1" w:rsidP="003B1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контрольной работы</w:t>
      </w:r>
      <w:r w:rsidR="00A835CB">
        <w:rPr>
          <w:rFonts w:ascii="Times New Roman" w:hAnsi="Times New Roman" w:cs="Times New Roman"/>
          <w:b/>
          <w:sz w:val="28"/>
          <w:szCs w:val="28"/>
        </w:rPr>
        <w:t>:</w:t>
      </w:r>
    </w:p>
    <w:p w:rsidR="003B1AC1" w:rsidRDefault="003B1AC1" w:rsidP="003B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проведены проверки деятельности подведомственных учреждений в порядке осуществления ведомственного контроля за соблюдением законодательства в сфере закупок, контроля соблюдения трудового законодательства, контроля исполнения бюджетным учреждением государственного задания.</w:t>
      </w:r>
    </w:p>
    <w:p w:rsidR="003B1AC1" w:rsidRDefault="003B1AC1" w:rsidP="0079459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667"/>
    <w:multiLevelType w:val="hybridMultilevel"/>
    <w:tmpl w:val="36081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6C14"/>
    <w:multiLevelType w:val="hybridMultilevel"/>
    <w:tmpl w:val="EAC06E2E"/>
    <w:lvl w:ilvl="0" w:tplc="752E08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D54C67"/>
    <w:multiLevelType w:val="hybridMultilevel"/>
    <w:tmpl w:val="C4AC6F10"/>
    <w:lvl w:ilvl="0" w:tplc="32EC04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7F1478"/>
    <w:multiLevelType w:val="hybridMultilevel"/>
    <w:tmpl w:val="362698C2"/>
    <w:lvl w:ilvl="0" w:tplc="85466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3C"/>
    <w:rsid w:val="00006787"/>
    <w:rsid w:val="00020FD9"/>
    <w:rsid w:val="000253F3"/>
    <w:rsid w:val="000B1B74"/>
    <w:rsid w:val="000E0FF2"/>
    <w:rsid w:val="0012105B"/>
    <w:rsid w:val="00134BBF"/>
    <w:rsid w:val="00164CFA"/>
    <w:rsid w:val="0017083C"/>
    <w:rsid w:val="00182BE2"/>
    <w:rsid w:val="00187917"/>
    <w:rsid w:val="001E6500"/>
    <w:rsid w:val="002A1B89"/>
    <w:rsid w:val="002A4732"/>
    <w:rsid w:val="002C1FFF"/>
    <w:rsid w:val="002D3EC6"/>
    <w:rsid w:val="002E7F74"/>
    <w:rsid w:val="00391E1C"/>
    <w:rsid w:val="003B1AC1"/>
    <w:rsid w:val="00416049"/>
    <w:rsid w:val="004302F6"/>
    <w:rsid w:val="00430A14"/>
    <w:rsid w:val="0046577F"/>
    <w:rsid w:val="00505D4E"/>
    <w:rsid w:val="00526A27"/>
    <w:rsid w:val="00526E6C"/>
    <w:rsid w:val="00532830"/>
    <w:rsid w:val="00554B62"/>
    <w:rsid w:val="0057325E"/>
    <w:rsid w:val="0057388F"/>
    <w:rsid w:val="005B43F3"/>
    <w:rsid w:val="005C7294"/>
    <w:rsid w:val="005D6280"/>
    <w:rsid w:val="007927D2"/>
    <w:rsid w:val="0079459F"/>
    <w:rsid w:val="007A4FEA"/>
    <w:rsid w:val="007E3926"/>
    <w:rsid w:val="00880F08"/>
    <w:rsid w:val="008F620B"/>
    <w:rsid w:val="009149A2"/>
    <w:rsid w:val="00923F90"/>
    <w:rsid w:val="00940ADC"/>
    <w:rsid w:val="009B3F06"/>
    <w:rsid w:val="009E08EF"/>
    <w:rsid w:val="00A32DAB"/>
    <w:rsid w:val="00A618B0"/>
    <w:rsid w:val="00A835CB"/>
    <w:rsid w:val="00A94563"/>
    <w:rsid w:val="00A96F8B"/>
    <w:rsid w:val="00AB1177"/>
    <w:rsid w:val="00AE508C"/>
    <w:rsid w:val="00B028AB"/>
    <w:rsid w:val="00B60C8D"/>
    <w:rsid w:val="00BD7F55"/>
    <w:rsid w:val="00C113FC"/>
    <w:rsid w:val="00C373E8"/>
    <w:rsid w:val="00C44043"/>
    <w:rsid w:val="00C70068"/>
    <w:rsid w:val="00C803CC"/>
    <w:rsid w:val="00C864F0"/>
    <w:rsid w:val="00CA76A1"/>
    <w:rsid w:val="00CD2354"/>
    <w:rsid w:val="00DD5F42"/>
    <w:rsid w:val="00E4281C"/>
    <w:rsid w:val="00E70B76"/>
    <w:rsid w:val="00F0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3C"/>
    <w:pPr>
      <w:ind w:left="720"/>
      <w:contextualSpacing/>
    </w:pPr>
  </w:style>
  <w:style w:type="paragraph" w:customStyle="1" w:styleId="ConsPlusNormal">
    <w:name w:val="ConsPlusNormal"/>
    <w:rsid w:val="00006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6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3C"/>
    <w:pPr>
      <w:ind w:left="720"/>
      <w:contextualSpacing/>
    </w:pPr>
  </w:style>
  <w:style w:type="paragraph" w:customStyle="1" w:styleId="ConsPlusNormal">
    <w:name w:val="ConsPlusNormal"/>
    <w:rsid w:val="00006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6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anding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116C238C0F10A2BA40E5187A498A13A1F644CD68F12211C19CAF2024BDC24F13BB980A0E937EA04A83BB13A22Ej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167E-739A-4C50-A89E-9CAC1316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Станислав Валентинович Хлупин</cp:lastModifiedBy>
  <cp:revision>55</cp:revision>
  <dcterms:created xsi:type="dcterms:W3CDTF">2024-01-19T07:21:00Z</dcterms:created>
  <dcterms:modified xsi:type="dcterms:W3CDTF">2024-02-02T12:27:00Z</dcterms:modified>
</cp:coreProperties>
</file>