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56" w:rsidRDefault="00631B5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1B56" w:rsidRDefault="00631B56">
      <w:pPr>
        <w:pStyle w:val="ConsPlusNormal"/>
        <w:outlineLvl w:val="0"/>
      </w:pPr>
    </w:p>
    <w:p w:rsidR="00631B56" w:rsidRDefault="00631B56">
      <w:pPr>
        <w:pStyle w:val="ConsPlusTitle"/>
        <w:jc w:val="center"/>
      </w:pPr>
      <w:r>
        <w:t>КОМИТЕТ ГРАДОСТРОИТЕЛЬНОЙ ПОЛИТИКИ</w:t>
      </w:r>
    </w:p>
    <w:p w:rsidR="00631B56" w:rsidRDefault="00631B56">
      <w:pPr>
        <w:pStyle w:val="ConsPlusTitle"/>
        <w:jc w:val="center"/>
      </w:pPr>
      <w:r>
        <w:t>ЛЕНИНГРАДСКОЙ ОБЛАСТИ</w:t>
      </w:r>
    </w:p>
    <w:p w:rsidR="00631B56" w:rsidRDefault="00631B56">
      <w:pPr>
        <w:pStyle w:val="ConsPlusTitle"/>
        <w:jc w:val="center"/>
      </w:pPr>
    </w:p>
    <w:p w:rsidR="00631B56" w:rsidRDefault="00631B56">
      <w:pPr>
        <w:pStyle w:val="ConsPlusTitle"/>
        <w:jc w:val="center"/>
      </w:pPr>
      <w:r>
        <w:t>ПРИКАЗ</w:t>
      </w:r>
    </w:p>
    <w:p w:rsidR="00631B56" w:rsidRDefault="00631B56">
      <w:pPr>
        <w:pStyle w:val="ConsPlusTitle"/>
        <w:jc w:val="center"/>
      </w:pPr>
      <w:r>
        <w:t>от 20 апреля 2022 г. N 51</w:t>
      </w:r>
    </w:p>
    <w:p w:rsidR="00631B56" w:rsidRDefault="00631B56">
      <w:pPr>
        <w:pStyle w:val="ConsPlusTitle"/>
        <w:jc w:val="center"/>
      </w:pPr>
    </w:p>
    <w:p w:rsidR="00631B56" w:rsidRDefault="00631B56">
      <w:pPr>
        <w:pStyle w:val="ConsPlusTitle"/>
        <w:jc w:val="center"/>
      </w:pPr>
      <w:r>
        <w:t>О ПРИОСТАНОВЛЕНИИ ПРЕДОСТАВЛЕНИЯ ГОСУДАРСТВЕННОЙ УСЛУГИ</w:t>
      </w:r>
    </w:p>
    <w:p w:rsidR="00631B56" w:rsidRDefault="00631B56">
      <w:pPr>
        <w:pStyle w:val="ConsPlusTitle"/>
        <w:jc w:val="center"/>
      </w:pPr>
      <w:r>
        <w:t>ПО ПРИНЯТИЮ РЕШЕНИЙ О ПОДГОТОВКЕ ДОКУМЕНТАЦИИ ПО ПЛАНИРОВКЕ</w:t>
      </w:r>
    </w:p>
    <w:p w:rsidR="00631B56" w:rsidRDefault="00631B56">
      <w:pPr>
        <w:pStyle w:val="ConsPlusTitle"/>
        <w:jc w:val="center"/>
      </w:pPr>
      <w:r>
        <w:t>ТЕРРИТОРИИ, ПОДГОТОВКА КОТОРОЙ ОСУЩЕСТВЛЯЕТСЯ ДЛЯ РАЗМЕЩЕНИЯ</w:t>
      </w:r>
    </w:p>
    <w:p w:rsidR="00631B56" w:rsidRDefault="00631B56">
      <w:pPr>
        <w:pStyle w:val="ConsPlusTitle"/>
        <w:jc w:val="center"/>
      </w:pPr>
      <w:r>
        <w:t>ОБЪЕКТОВ, УКАЗАННЫХ В ЧАСТЯХ 4, 4.1</w:t>
      </w:r>
      <w:proofErr w:type="gramStart"/>
      <w:r>
        <w:t xml:space="preserve"> И</w:t>
      </w:r>
      <w:proofErr w:type="gramEnd"/>
      <w:r>
        <w:t xml:space="preserve"> 5 - 5.2 СТАТЬИ 45</w:t>
      </w:r>
    </w:p>
    <w:p w:rsidR="00631B56" w:rsidRDefault="00631B56">
      <w:pPr>
        <w:pStyle w:val="ConsPlusTitle"/>
        <w:jc w:val="center"/>
      </w:pPr>
      <w:r>
        <w:t>ГРАДОСТРОИТЕЛЬНОГО КОДЕКСА РОССИЙСКОЙ ФЕДЕРАЦИИ,</w:t>
      </w:r>
    </w:p>
    <w:p w:rsidR="00631B56" w:rsidRDefault="00631B56">
      <w:pPr>
        <w:pStyle w:val="ConsPlusTitle"/>
        <w:jc w:val="center"/>
      </w:pPr>
      <w:r>
        <w:t>НА ОСНОВАНИИ РЕШЕНИЙ ОРГАНОВ МЕСТНОГО САМОУПРАВЛЕНИЯ</w:t>
      </w:r>
    </w:p>
    <w:p w:rsidR="00631B56" w:rsidRDefault="00631B56">
      <w:pPr>
        <w:pStyle w:val="ConsPlusTitle"/>
        <w:jc w:val="center"/>
      </w:pPr>
      <w:r>
        <w:t>ИЛИ ОРГАНА ИСПОЛНИТЕЛЬНОЙ ВЛАСТИ ЛЕНИНГРАДСКОЙ ОБЛАСТИ,</w:t>
      </w:r>
    </w:p>
    <w:p w:rsidR="00631B56" w:rsidRDefault="00631B56">
      <w:pPr>
        <w:pStyle w:val="ConsPlusTitle"/>
        <w:jc w:val="center"/>
      </w:pPr>
      <w:r>
        <w:t>УПОЛНОМОЧЕННОГО ПРАВИТЕЛЬСТВОМ ЛЕНИНГРАДСКОЙ ОБЛАСТИ</w:t>
      </w:r>
    </w:p>
    <w:p w:rsidR="00631B56" w:rsidRDefault="00631B56">
      <w:pPr>
        <w:pStyle w:val="ConsPlusTitle"/>
        <w:jc w:val="center"/>
      </w:pPr>
      <w:r>
        <w:t>НА ОСУЩЕСТВЛЕНИЕ ПОЛНОМОЧИЙ ОРГАНОВ МЕСТНОГО САМОУПРАВЛЕНИЯ</w:t>
      </w:r>
    </w:p>
    <w:p w:rsidR="00631B56" w:rsidRDefault="00631B56">
      <w:pPr>
        <w:pStyle w:val="ConsPlusTitle"/>
        <w:jc w:val="center"/>
      </w:pPr>
      <w:r>
        <w:t>В ОБЛАСТИ ГРАДОСТРОИТЕЛЬНОЙ ДЕЯТЕЛЬНОСТИ, И ПРИОСТАНОВЛЕНИИ</w:t>
      </w:r>
    </w:p>
    <w:p w:rsidR="00631B56" w:rsidRDefault="00631B56">
      <w:pPr>
        <w:pStyle w:val="ConsPlusTitle"/>
        <w:jc w:val="center"/>
      </w:pPr>
      <w:r>
        <w:t>ДЕЙСТВИЯ ПРИКАЗА КОМИТЕТА ГРАДОСТРОИТЕЛЬНОЙ ПОЛИТИКИ</w:t>
      </w:r>
    </w:p>
    <w:p w:rsidR="00631B56" w:rsidRDefault="00631B56">
      <w:pPr>
        <w:pStyle w:val="ConsPlusTitle"/>
        <w:jc w:val="center"/>
      </w:pPr>
      <w:r>
        <w:t>ЛЕНИНГРАДСКОЙ ОБЛАСТИ ОТ 9 СЕНТЯБРЯ 2020 ГОДА N 50</w:t>
      </w:r>
    </w:p>
    <w:p w:rsidR="00631B56" w:rsidRDefault="00631B56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631B56" w:rsidRDefault="00631B56">
      <w:pPr>
        <w:pStyle w:val="ConsPlusTitle"/>
        <w:jc w:val="center"/>
      </w:pPr>
      <w:r>
        <w:t>КОМИТЕТОМ ГРАДОСТРОИТЕЛЬНОЙ ПОЛИТИКИ ЛЕНИНГРАДСКОЙ ОБЛАСТИ</w:t>
      </w:r>
    </w:p>
    <w:p w:rsidR="00631B56" w:rsidRDefault="00631B56">
      <w:pPr>
        <w:pStyle w:val="ConsPlusTitle"/>
        <w:jc w:val="center"/>
      </w:pPr>
      <w:r>
        <w:t>ГОСУДАРСТВЕННОЙ УСЛУГИ ПО ПРИНЯТИЮ РЕШЕНИЙ О ПОДГОТОВКЕ</w:t>
      </w:r>
    </w:p>
    <w:p w:rsidR="00631B56" w:rsidRDefault="00631B56">
      <w:pPr>
        <w:pStyle w:val="ConsPlusTitle"/>
        <w:jc w:val="center"/>
      </w:pPr>
      <w:r>
        <w:t>ДОКУМЕНТАЦИИ ПО ПЛАНИРОВКЕ ТЕРРИТОРИИ, ПОДГОТОВКА КОТОРОЙ</w:t>
      </w:r>
    </w:p>
    <w:p w:rsidR="00631B56" w:rsidRDefault="00631B56">
      <w:pPr>
        <w:pStyle w:val="ConsPlusTitle"/>
        <w:jc w:val="center"/>
      </w:pPr>
      <w:r>
        <w:t>ОСУЩЕСТВЛЯЕТСЯ ДЛЯ РАЗМЕЩЕНИЯ ОБЪЕКТОВ, УКАЗАННЫХ</w:t>
      </w:r>
    </w:p>
    <w:p w:rsidR="00631B56" w:rsidRDefault="00631B56">
      <w:pPr>
        <w:pStyle w:val="ConsPlusTitle"/>
        <w:jc w:val="center"/>
      </w:pPr>
      <w:r>
        <w:t>В ЧАСТЯХ 4, 4.1</w:t>
      </w:r>
      <w:proofErr w:type="gramStart"/>
      <w:r>
        <w:t xml:space="preserve"> И</w:t>
      </w:r>
      <w:proofErr w:type="gramEnd"/>
      <w:r>
        <w:t xml:space="preserve"> 5 - 5.2 СТАТЬИ 45 ГРАДОСТРОИТЕЛЬНОГО</w:t>
      </w:r>
    </w:p>
    <w:p w:rsidR="00631B56" w:rsidRDefault="00631B56">
      <w:pPr>
        <w:pStyle w:val="ConsPlusTitle"/>
        <w:jc w:val="center"/>
      </w:pPr>
      <w:r>
        <w:t>КОДЕКСА РОССИЙСКОЙ ФЕДЕРАЦИИ, НА ОСНОВАНИИ РЕШЕНИЙ</w:t>
      </w:r>
    </w:p>
    <w:p w:rsidR="00631B56" w:rsidRDefault="00631B56">
      <w:pPr>
        <w:pStyle w:val="ConsPlusTitle"/>
        <w:jc w:val="center"/>
      </w:pPr>
      <w:r>
        <w:t xml:space="preserve">ОРГАНОВ МЕСТНОГО САМОУПРАВЛЕНИЯ ИЛИ ОРГАНА </w:t>
      </w:r>
      <w:proofErr w:type="gramStart"/>
      <w:r>
        <w:t>ИСПОЛНИТЕЛЬНОЙ</w:t>
      </w:r>
      <w:proofErr w:type="gramEnd"/>
    </w:p>
    <w:p w:rsidR="00631B56" w:rsidRDefault="00631B56">
      <w:pPr>
        <w:pStyle w:val="ConsPlusTitle"/>
        <w:jc w:val="center"/>
      </w:pPr>
      <w:r>
        <w:t>ВЛАСТИ ЛЕНИНГРАДСКОЙ ОБЛАСТИ, УПОЛНОМОЧЕННОГО ПРАВИТЕЛЬСТВОМ</w:t>
      </w:r>
    </w:p>
    <w:p w:rsidR="00631B56" w:rsidRDefault="00631B56">
      <w:pPr>
        <w:pStyle w:val="ConsPlusTitle"/>
        <w:jc w:val="center"/>
      </w:pPr>
      <w:r>
        <w:t>ЛЕНИНГРАДСКОЙ ОБЛАСТИ НА ОСУЩЕСТВЛЕНИЕ ПОЛНОМОЧИЙ</w:t>
      </w:r>
    </w:p>
    <w:p w:rsidR="00631B56" w:rsidRDefault="00631B56">
      <w:pPr>
        <w:pStyle w:val="ConsPlusTitle"/>
        <w:jc w:val="center"/>
      </w:pPr>
      <w:r>
        <w:t>ОРГАНОВ МЕСТНОГО САМОУПРАВЛЕНИЯ В ОБЛАСТИ</w:t>
      </w:r>
    </w:p>
    <w:p w:rsidR="00631B56" w:rsidRDefault="00631B56">
      <w:pPr>
        <w:pStyle w:val="ConsPlusTitle"/>
        <w:jc w:val="center"/>
      </w:pPr>
      <w:r>
        <w:t>ГРАДОСТРОИТЕЛЬНОЙ ДЕЯТЕЛЬНОСТИ"</w:t>
      </w:r>
    </w:p>
    <w:p w:rsidR="00631B56" w:rsidRDefault="00631B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1B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B56" w:rsidRDefault="00631B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B56" w:rsidRDefault="00631B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B56" w:rsidRDefault="00631B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B56" w:rsidRDefault="00631B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631B56" w:rsidRDefault="00631B56">
            <w:pPr>
              <w:pStyle w:val="ConsPlusNormal"/>
              <w:jc w:val="center"/>
            </w:pPr>
            <w:r>
              <w:rPr>
                <w:color w:val="392C69"/>
              </w:rPr>
              <w:t>от 17.01.2023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B56" w:rsidRDefault="00631B56">
            <w:pPr>
              <w:pStyle w:val="ConsPlusNormal"/>
            </w:pPr>
          </w:p>
        </w:tc>
      </w:tr>
    </w:tbl>
    <w:p w:rsidR="00631B56" w:rsidRDefault="00631B56">
      <w:pPr>
        <w:pStyle w:val="ConsPlusNormal"/>
        <w:jc w:val="center"/>
      </w:pPr>
    </w:p>
    <w:p w:rsidR="00631B56" w:rsidRDefault="00631B5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"а" пункта 4</w:t>
        </w:r>
      </w:hyperlink>
      <w:r>
        <w:t xml:space="preserve">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2 апреля 2022 года N 575, приказываю:</w:t>
      </w:r>
    </w:p>
    <w:p w:rsidR="00631B56" w:rsidRDefault="00631B56">
      <w:pPr>
        <w:pStyle w:val="ConsPlusNormal"/>
        <w:ind w:firstLine="540"/>
        <w:jc w:val="both"/>
      </w:pPr>
    </w:p>
    <w:p w:rsidR="00631B56" w:rsidRDefault="00631B56">
      <w:pPr>
        <w:pStyle w:val="ConsPlusNormal"/>
        <w:ind w:firstLine="540"/>
        <w:jc w:val="both"/>
      </w:pPr>
      <w:proofErr w:type="gramStart"/>
      <w:r>
        <w:t xml:space="preserve">1) Приостановить на период до 1 января 2024 года предоставление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</w:t>
      </w:r>
      <w:hyperlink r:id="rId8">
        <w:r>
          <w:rPr>
            <w:color w:val="0000FF"/>
          </w:rPr>
          <w:t>частях 4</w:t>
        </w:r>
      </w:hyperlink>
      <w:r>
        <w:t xml:space="preserve">, </w:t>
      </w:r>
      <w:hyperlink r:id="rId9">
        <w:r>
          <w:rPr>
            <w:color w:val="0000FF"/>
          </w:rPr>
          <w:t>4.1</w:t>
        </w:r>
      </w:hyperlink>
      <w:r>
        <w:t xml:space="preserve"> и </w:t>
      </w:r>
      <w:hyperlink r:id="rId10">
        <w:r>
          <w:rPr>
            <w:color w:val="0000FF"/>
          </w:rPr>
          <w:t>5</w:t>
        </w:r>
      </w:hyperlink>
      <w:r>
        <w:t xml:space="preserve"> - </w:t>
      </w:r>
      <w:hyperlink r:id="rId1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>
        <w:t xml:space="preserve"> органов местного самоуправления в области градостроительной деятельности;</w:t>
      </w:r>
    </w:p>
    <w:p w:rsidR="00631B56" w:rsidRDefault="00631B5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17.01.2023 N 4)</w:t>
      </w:r>
    </w:p>
    <w:p w:rsidR="00631B56" w:rsidRDefault="00631B5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Приостановить на период до 1 января 2024 года действие </w:t>
      </w:r>
      <w:hyperlink r:id="rId13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9 сентября 2020 года N 50 "Об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</w:t>
      </w:r>
      <w:proofErr w:type="gramEnd"/>
      <w:r>
        <w:t xml:space="preserve">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деятельности";</w:t>
      </w:r>
    </w:p>
    <w:p w:rsidR="00631B56" w:rsidRDefault="00631B5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17.01.2023 N 4)</w:t>
      </w:r>
    </w:p>
    <w:p w:rsidR="00631B56" w:rsidRDefault="00631B56">
      <w:pPr>
        <w:pStyle w:val="ConsPlusNormal"/>
        <w:spacing w:before="220"/>
        <w:ind w:firstLine="540"/>
        <w:jc w:val="both"/>
      </w:pPr>
      <w:r>
        <w:t>3) Отделу правового, организационного, документационного обеспечения и контроля:</w:t>
      </w:r>
    </w:p>
    <w:p w:rsidR="00631B56" w:rsidRDefault="00631B56">
      <w:pPr>
        <w:pStyle w:val="ConsPlusNormal"/>
        <w:spacing w:before="220"/>
        <w:ind w:firstLine="540"/>
        <w:jc w:val="both"/>
      </w:pPr>
      <w:r>
        <w:t>направить копию настоящего приказа в Комитет экономического развития и инвестиционной деятельности Ленинградской области, а также в государственное бюджетное учреждение Ленинградской области "Многофункциональный центр предоставления государственных и муниципальных услуг";</w:t>
      </w:r>
    </w:p>
    <w:p w:rsidR="00631B56" w:rsidRDefault="00631B56">
      <w:pPr>
        <w:pStyle w:val="ConsPlusNormal"/>
        <w:spacing w:before="220"/>
        <w:ind w:firstLine="540"/>
        <w:jc w:val="both"/>
      </w:pPr>
      <w:r>
        <w:t>обеспечить размещение информации о приостановлении предоставления указанной государственной услуги в информационно-телекоммуникационной сети "Интернет".</w:t>
      </w:r>
    </w:p>
    <w:p w:rsidR="00631B56" w:rsidRDefault="00631B56">
      <w:pPr>
        <w:pStyle w:val="ConsPlusNormal"/>
      </w:pPr>
    </w:p>
    <w:p w:rsidR="00631B56" w:rsidRDefault="00631B56">
      <w:pPr>
        <w:pStyle w:val="ConsPlusNormal"/>
        <w:jc w:val="right"/>
      </w:pPr>
      <w:r>
        <w:t>Председатель Комитета</w:t>
      </w:r>
    </w:p>
    <w:p w:rsidR="00631B56" w:rsidRDefault="00631B56">
      <w:pPr>
        <w:pStyle w:val="ConsPlusNormal"/>
        <w:jc w:val="right"/>
      </w:pPr>
      <w:r>
        <w:t>градостроительной политики</w:t>
      </w:r>
    </w:p>
    <w:p w:rsidR="00631B56" w:rsidRDefault="00631B56">
      <w:pPr>
        <w:pStyle w:val="ConsPlusNormal"/>
        <w:jc w:val="right"/>
      </w:pPr>
      <w:r>
        <w:t>Ленинградской области</w:t>
      </w:r>
    </w:p>
    <w:p w:rsidR="00631B56" w:rsidRDefault="00631B56">
      <w:pPr>
        <w:pStyle w:val="ConsPlusNormal"/>
        <w:jc w:val="right"/>
      </w:pPr>
      <w:proofErr w:type="spellStart"/>
      <w:r>
        <w:t>И.Кулаков</w:t>
      </w:r>
      <w:proofErr w:type="spellEnd"/>
    </w:p>
    <w:p w:rsidR="00631B56" w:rsidRDefault="00631B56">
      <w:pPr>
        <w:pStyle w:val="ConsPlusNormal"/>
        <w:ind w:firstLine="540"/>
        <w:jc w:val="both"/>
      </w:pPr>
    </w:p>
    <w:p w:rsidR="00631B56" w:rsidRDefault="00631B56">
      <w:pPr>
        <w:pStyle w:val="ConsPlusNormal"/>
        <w:ind w:firstLine="540"/>
        <w:jc w:val="both"/>
      </w:pPr>
    </w:p>
    <w:p w:rsidR="00631B56" w:rsidRDefault="00631B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E78" w:rsidRDefault="004F3E78">
      <w:bookmarkStart w:id="0" w:name="_GoBack"/>
      <w:bookmarkEnd w:id="0"/>
    </w:p>
    <w:sectPr w:rsidR="004F3E78" w:rsidSect="00FD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56"/>
    <w:rsid w:val="004F3E78"/>
    <w:rsid w:val="006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1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1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1B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1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B163904EAFB30592D38465E4A87F4EC5CC90E0C1CD2A5D0123F0827A20FE9B66D5357A7163487C00168BCA1ED628F38534C81FBAAfBK2H" TargetMode="External"/><Relationship Id="rId13" Type="http://schemas.openxmlformats.org/officeDocument/2006/relationships/hyperlink" Target="consultantplus://offline/ref=F02B163904EAFB30592D27574B4A87F4EA59C70F0C1FD2A5D0123F0827A20FE9A46D0B5BA1112F8C974E2EE9AEfEK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B163904EAFB30592D38465E4A87F4EC5CC90D0B19D2A5D0123F0827A20FE9B66D5357A315318D975B78B8E8BA6B933C4E5280E5AAB1AEf5K4H" TargetMode="External"/><Relationship Id="rId12" Type="http://schemas.openxmlformats.org/officeDocument/2006/relationships/hyperlink" Target="consultantplus://offline/ref=F02B163904EAFB30592D27574B4A87F4EA59C803041ED2A5D0123F0827A20FE9B66D5357A315318C925B78B8E8BA6B933C4E5280E5AAB1AEf5K4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B163904EAFB30592D27574B4A87F4EA59C803041ED2A5D0123F0827A20FE9B66D5357A315318C915B78B8E8BA6B933C4E5280E5AAB1AEf5K4H" TargetMode="External"/><Relationship Id="rId11" Type="http://schemas.openxmlformats.org/officeDocument/2006/relationships/hyperlink" Target="consultantplus://offline/ref=F02B163904EAFB30592D38465E4A87F4EC5CC90E0C1CD2A5D0123F0827A20FE9B66D5354A3173187C00168BCA1ED628F38534C81FBAAfBK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2B163904EAFB30592D38465E4A87F4EC5CC90E0C1CD2A5D0123F0827A20FE9B66D5357A7163987C00168BCA1ED628F38534C81FBAAfBK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B163904EAFB30592D38465E4A87F4EC5CC90E0C1CD2A5D0123F0827A20FE9B66D5355A0153987C00168BCA1ED628F38534C81FBAAfBK2H" TargetMode="External"/><Relationship Id="rId14" Type="http://schemas.openxmlformats.org/officeDocument/2006/relationships/hyperlink" Target="consultantplus://offline/ref=F02B163904EAFB30592D27574B4A87F4EA59C803041ED2A5D0123F0827A20FE9B66D5357A315318C935B78B8E8BA6B933C4E5280E5AAB1AEf5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2023-03-24T07:10:00Z</dcterms:created>
  <dcterms:modified xsi:type="dcterms:W3CDTF">2023-03-24T07:10:00Z</dcterms:modified>
</cp:coreProperties>
</file>