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9C" w:rsidRDefault="00A8709C" w:rsidP="00A8709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D8328E" wp14:editId="2018443C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09C" w:rsidRPr="00A65284" w:rsidRDefault="00A8709C" w:rsidP="00A870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A6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A8709C" w:rsidRDefault="00A8709C" w:rsidP="00A870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A8709C" w:rsidRDefault="00A8709C" w:rsidP="00A87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09C" w:rsidRPr="00F05657" w:rsidRDefault="00A8709C" w:rsidP="00A87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</w:t>
      </w:r>
    </w:p>
    <w:p w:rsidR="00A8709C" w:rsidRDefault="00A8709C" w:rsidP="00A8709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8709C" w:rsidRDefault="00A8709C" w:rsidP="00A8709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8709C" w:rsidRDefault="00A8709C" w:rsidP="00A8709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отнесении Государственного казенного учреждения «Градостроительное развитие территорий Ленинградской области» к группе по оплате труда руководителя учреждения, утверждении значения коэффициента масштаба управления и коэффициента специфики территории для учреждения на 202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709C" w:rsidRDefault="00A8709C" w:rsidP="00A8709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A8709C" w:rsidRDefault="00A8709C" w:rsidP="00A870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8709C" w:rsidRDefault="00A8709C" w:rsidP="00A8709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FC6">
        <w:rPr>
          <w:rFonts w:ascii="Times New Roman" w:hAnsi="Times New Roman"/>
          <w:sz w:val="28"/>
          <w:szCs w:val="28"/>
        </w:rPr>
        <w:t>В соответствии с пункт</w:t>
      </w:r>
      <w:r>
        <w:rPr>
          <w:rFonts w:ascii="Times New Roman" w:hAnsi="Times New Roman"/>
          <w:sz w:val="28"/>
          <w:szCs w:val="28"/>
        </w:rPr>
        <w:t xml:space="preserve">ами 2.10, 2.18, 2.20 </w:t>
      </w:r>
      <w:r w:rsidRPr="00064FC6">
        <w:rPr>
          <w:rFonts w:ascii="Times New Roman" w:hAnsi="Times New Roman"/>
          <w:sz w:val="28"/>
          <w:szCs w:val="28"/>
        </w:rPr>
        <w:t>Положения о системах оплаты труда в государственных учреждениях Ленинградской области по видам экономической деятельности, утвержденного постановлением Правительства Ленинградской облас</w:t>
      </w:r>
      <w:r>
        <w:rPr>
          <w:rFonts w:ascii="Times New Roman" w:hAnsi="Times New Roman"/>
          <w:sz w:val="28"/>
          <w:szCs w:val="28"/>
        </w:rPr>
        <w:t>ти от 30 апреля 2020 года № 262 (далее – Положение) приказываю:</w:t>
      </w:r>
    </w:p>
    <w:p w:rsidR="00A8709C" w:rsidRDefault="00A8709C" w:rsidP="00A8709C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Отнести с 1 января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Государственное казенное учреждение «Градостроительное развитие территорий Ленинградской области» (далее – учреждение) к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3130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группе по оплате труда руководителя.</w:t>
      </w:r>
    </w:p>
    <w:p w:rsidR="00A8709C" w:rsidRDefault="00A8709C" w:rsidP="00A8709C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 1 января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для учреждения коэффициент масштаба управления равным 2,00.</w:t>
      </w:r>
    </w:p>
    <w:p w:rsidR="00A8709C" w:rsidRDefault="00A8709C" w:rsidP="00A8709C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расположением постоянных рабочих мест руководителя и работников учреждения на территории Санкт-Петербурга установить с 1 января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для учреждения коэффициент специфики территории равным 1,3.</w:t>
      </w:r>
    </w:p>
    <w:p w:rsidR="00A8709C" w:rsidRPr="00BF6045" w:rsidRDefault="00A8709C" w:rsidP="00A87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09C" w:rsidRDefault="00A8709C" w:rsidP="00A87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09C" w:rsidRDefault="003208FE" w:rsidP="00A87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3208FE" w:rsidRDefault="003208FE" w:rsidP="00A87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комитета – </w:t>
      </w:r>
    </w:p>
    <w:p w:rsidR="003208FE" w:rsidRDefault="003208FE" w:rsidP="00A87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архитектор</w:t>
      </w:r>
    </w:p>
    <w:p w:rsidR="003208FE" w:rsidRDefault="003208FE" w:rsidP="00A87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С.И. Лутченко</w:t>
      </w:r>
    </w:p>
    <w:p w:rsidR="00A8709C" w:rsidRDefault="00A8709C" w:rsidP="00A8709C"/>
    <w:p w:rsidR="00A8709C" w:rsidRDefault="00A8709C" w:rsidP="00A8709C"/>
    <w:p w:rsidR="00652EFB" w:rsidRDefault="00652EFB"/>
    <w:sectPr w:rsidR="00652EFB" w:rsidSect="008A259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56E4"/>
    <w:multiLevelType w:val="hybridMultilevel"/>
    <w:tmpl w:val="E3AAAC32"/>
    <w:lvl w:ilvl="0" w:tplc="36001B4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9C"/>
    <w:rsid w:val="003208FE"/>
    <w:rsid w:val="00652EFB"/>
    <w:rsid w:val="00A8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0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0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2</cp:revision>
  <dcterms:created xsi:type="dcterms:W3CDTF">2021-10-26T13:53:00Z</dcterms:created>
  <dcterms:modified xsi:type="dcterms:W3CDTF">2021-10-26T13:55:00Z</dcterms:modified>
</cp:coreProperties>
</file>