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B5" w:rsidRPr="002506B5" w:rsidRDefault="002506B5" w:rsidP="00250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 xml:space="preserve">                                Проект</w:t>
      </w:r>
    </w:p>
    <w:p w:rsidR="002506B5" w:rsidRPr="002506B5" w:rsidRDefault="002506B5" w:rsidP="00250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06B5" w:rsidRPr="002506B5" w:rsidRDefault="002506B5" w:rsidP="002506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2506B5" w:rsidRPr="002506B5" w:rsidRDefault="002506B5" w:rsidP="002506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B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22 марта 2012 № 83 «Об утверждении Региональных нормативов градостроительного проектирования Ленинградской области»</w:t>
      </w:r>
    </w:p>
    <w:p w:rsidR="002506B5" w:rsidRPr="002506B5" w:rsidRDefault="002506B5" w:rsidP="002506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>В соответствии со статьей 29.3 Градостроительного кодекса Российской Федерации» Правительство Ленинградской области ПОСТАНОВЛЯЕТ:</w:t>
      </w: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6" w:history="1">
        <w:r w:rsidRPr="002506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Региональные нормативы</w:t>
        </w:r>
      </w:hyperlink>
      <w:r w:rsidRPr="002506B5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Ленинградской области, утвержденные постановлением Правительства Ленинградской области от 22 марта 2012 года № 83, изменения согласно приложению к настоящему постановлению.</w:t>
      </w:r>
    </w:p>
    <w:p w:rsidR="002506B5" w:rsidRPr="002506B5" w:rsidRDefault="002506B5" w:rsidP="002506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06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6B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 Комитета градостроительной политики Ленинградской области.</w:t>
      </w: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>Губернатор</w:t>
      </w: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</w:t>
      </w:r>
      <w:proofErr w:type="spellStart"/>
      <w:r w:rsidRPr="002506B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2506B5" w:rsidRPr="002506B5" w:rsidRDefault="002506B5" w:rsidP="002506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257" w:rsidRPr="002506B5" w:rsidRDefault="00172257" w:rsidP="0025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7D" w:rsidRDefault="00C3277D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ind w:left="6300"/>
        <w:jc w:val="right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</w:t>
      </w:r>
    </w:p>
    <w:p w:rsidR="002506B5" w:rsidRPr="002506B5" w:rsidRDefault="002506B5" w:rsidP="002506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>к постановлению Правительства Ленинградской</w:t>
      </w:r>
      <w:r w:rsidR="005F4A32">
        <w:rPr>
          <w:rFonts w:ascii="Times New Roman" w:hAnsi="Times New Roman" w:cs="Times New Roman"/>
          <w:sz w:val="28"/>
          <w:szCs w:val="28"/>
        </w:rPr>
        <w:t xml:space="preserve"> </w:t>
      </w:r>
      <w:r w:rsidRPr="002506B5">
        <w:rPr>
          <w:rFonts w:ascii="Times New Roman" w:hAnsi="Times New Roman" w:cs="Times New Roman"/>
          <w:sz w:val="28"/>
          <w:szCs w:val="28"/>
        </w:rPr>
        <w:t>области</w:t>
      </w:r>
    </w:p>
    <w:p w:rsidR="002506B5" w:rsidRPr="002506B5" w:rsidRDefault="002506B5" w:rsidP="002506B5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2506B5">
        <w:rPr>
          <w:rFonts w:ascii="Times New Roman" w:hAnsi="Times New Roman" w:cs="Times New Roman"/>
          <w:sz w:val="28"/>
          <w:szCs w:val="28"/>
        </w:rPr>
        <w:t>от _________№_______</w:t>
      </w:r>
    </w:p>
    <w:p w:rsidR="002506B5" w:rsidRPr="002506B5" w:rsidRDefault="002506B5" w:rsidP="002506B5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6E28D8" w:rsidRDefault="006E28D8" w:rsidP="0025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B5" w:rsidRPr="002506B5" w:rsidRDefault="002506B5" w:rsidP="0025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B5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Региональные нормативы градостроительного проектирования Ленинградской области, утвержденные постановлением Правительства Ленинградской области </w:t>
      </w:r>
    </w:p>
    <w:p w:rsidR="002506B5" w:rsidRPr="002506B5" w:rsidRDefault="002506B5" w:rsidP="0025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B5">
        <w:rPr>
          <w:rFonts w:ascii="Times New Roman" w:hAnsi="Times New Roman" w:cs="Times New Roman"/>
          <w:b/>
          <w:sz w:val="28"/>
          <w:szCs w:val="28"/>
        </w:rPr>
        <w:t xml:space="preserve">от 22 марта 2012 года № 83 </w:t>
      </w:r>
    </w:p>
    <w:p w:rsidR="002506B5" w:rsidRPr="002506B5" w:rsidRDefault="002506B5" w:rsidP="0025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B5" w:rsidRPr="002506B5" w:rsidRDefault="002506B5" w:rsidP="0025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8A" w:rsidRDefault="00043F8A" w:rsidP="00D5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3.1.9 </w:t>
      </w:r>
      <w:r w:rsidR="00C66D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D5E" w:rsidRPr="00C66D5E" w:rsidRDefault="00382458" w:rsidP="00C6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D5E">
        <w:rPr>
          <w:rFonts w:ascii="Times New Roman" w:hAnsi="Times New Roman" w:cs="Times New Roman"/>
          <w:sz w:val="28"/>
          <w:szCs w:val="28"/>
        </w:rPr>
        <w:t xml:space="preserve">3.1.9. </w:t>
      </w:r>
      <w:proofErr w:type="gramStart"/>
      <w:r w:rsidR="00C66D5E" w:rsidRPr="00C66D5E">
        <w:rPr>
          <w:rFonts w:ascii="Times New Roman" w:hAnsi="Times New Roman" w:cs="Times New Roman"/>
          <w:sz w:val="28"/>
          <w:szCs w:val="28"/>
        </w:rPr>
        <w:t xml:space="preserve">Предельные значения показателей этажности жилых зданий, предусмотренные </w:t>
      </w:r>
      <w:hyperlink r:id="rId7" w:history="1">
        <w:r w:rsidR="00C66D5E" w:rsidRPr="00C66D5E">
          <w:rPr>
            <w:rFonts w:ascii="Times New Roman" w:hAnsi="Times New Roman" w:cs="Times New Roman"/>
            <w:sz w:val="28"/>
            <w:szCs w:val="28"/>
          </w:rPr>
          <w:t>пунктом 3.1.7</w:t>
        </w:r>
      </w:hyperlink>
      <w:r w:rsidR="00C66D5E" w:rsidRPr="00C66D5E">
        <w:rPr>
          <w:rFonts w:ascii="Times New Roman" w:hAnsi="Times New Roman" w:cs="Times New Roman"/>
          <w:sz w:val="28"/>
          <w:szCs w:val="28"/>
        </w:rPr>
        <w:t xml:space="preserve"> настоящих нормативов, а также иные показатели, предусмотренные настоящими нормативами, в соответствии с которыми были установлены предельные параметры разрешенного строительства (реконструкции) объектов капитального строительства, не применяются в отношении многоквартирных домов, включенных в соответствии с Федеральным </w:t>
      </w:r>
      <w:hyperlink r:id="rId8" w:history="1">
        <w:r w:rsidR="00C66D5E" w:rsidRPr="00C66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6D5E" w:rsidRPr="00C66D5E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E41926">
        <w:rPr>
          <w:rFonts w:ascii="Times New Roman" w:hAnsi="Times New Roman" w:cs="Times New Roman"/>
          <w:sz w:val="28"/>
          <w:szCs w:val="28"/>
        </w:rPr>
        <w:t>№</w:t>
      </w:r>
      <w:r w:rsidR="00C66D5E" w:rsidRPr="00C66D5E">
        <w:rPr>
          <w:rFonts w:ascii="Times New Roman" w:hAnsi="Times New Roman" w:cs="Times New Roman"/>
          <w:sz w:val="28"/>
          <w:szCs w:val="28"/>
        </w:rPr>
        <w:t xml:space="preserve"> 214-ФЗ </w:t>
      </w:r>
      <w:r w:rsidR="00E41926">
        <w:rPr>
          <w:rFonts w:ascii="Times New Roman" w:hAnsi="Times New Roman" w:cs="Times New Roman"/>
          <w:sz w:val="28"/>
          <w:szCs w:val="28"/>
        </w:rPr>
        <w:t>«</w:t>
      </w:r>
      <w:r w:rsidR="00C66D5E" w:rsidRPr="00C66D5E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</w:t>
      </w:r>
      <w:proofErr w:type="gramEnd"/>
      <w:r w:rsidR="00C66D5E" w:rsidRPr="00C66D5E">
        <w:rPr>
          <w:rFonts w:ascii="Times New Roman" w:hAnsi="Times New Roman" w:cs="Times New Roman"/>
          <w:sz w:val="28"/>
          <w:szCs w:val="28"/>
        </w:rPr>
        <w:t xml:space="preserve"> недвижимости и о внесении изменений в некоторые законодате</w:t>
      </w:r>
      <w:r w:rsidR="00E4192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66D5E" w:rsidRPr="00C66D5E">
        <w:rPr>
          <w:rFonts w:ascii="Times New Roman" w:hAnsi="Times New Roman" w:cs="Times New Roman"/>
          <w:sz w:val="28"/>
          <w:szCs w:val="28"/>
        </w:rPr>
        <w:t xml:space="preserve"> в единый реестр проблемных объектов.</w:t>
      </w:r>
    </w:p>
    <w:p w:rsidR="006432CF" w:rsidRDefault="007F09CD" w:rsidP="0064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Параметры застройки</w:t>
      </w:r>
      <w:r w:rsidR="006432CF" w:rsidRPr="00D52B81">
        <w:rPr>
          <w:rFonts w:ascii="Times New Roman" w:hAnsi="Times New Roman" w:cs="Times New Roman"/>
          <w:sz w:val="28"/>
          <w:szCs w:val="28"/>
        </w:rPr>
        <w:t xml:space="preserve"> </w:t>
      </w:r>
      <w:r w:rsidR="006432CF">
        <w:rPr>
          <w:rFonts w:ascii="Times New Roman" w:hAnsi="Times New Roman" w:cs="Times New Roman"/>
          <w:sz w:val="28"/>
          <w:szCs w:val="28"/>
        </w:rPr>
        <w:t xml:space="preserve">земельных участков физических и юридических лиц, которые взяли на себя обязательства по завершению строительства многоквартирных домов, включенных в соответствии с Федеральным </w:t>
      </w:r>
      <w:hyperlink r:id="rId9" w:history="1">
        <w:r w:rsidR="006432CF" w:rsidRPr="00D526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32CF" w:rsidRPr="00D52646">
        <w:rPr>
          <w:rFonts w:ascii="Times New Roman" w:hAnsi="Times New Roman" w:cs="Times New Roman"/>
          <w:sz w:val="28"/>
          <w:szCs w:val="28"/>
        </w:rPr>
        <w:t xml:space="preserve"> </w:t>
      </w:r>
      <w:r w:rsidR="006432CF">
        <w:rPr>
          <w:rFonts w:ascii="Times New Roman" w:hAnsi="Times New Roman" w:cs="Times New Roman"/>
          <w:sz w:val="28"/>
          <w:szCs w:val="28"/>
        </w:rPr>
        <w:t xml:space="preserve"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объектов, </w:t>
      </w:r>
      <w:r w:rsidR="00EF679B">
        <w:rPr>
          <w:rFonts w:ascii="Times New Roman" w:hAnsi="Times New Roman" w:cs="Times New Roman"/>
          <w:sz w:val="28"/>
          <w:szCs w:val="28"/>
        </w:rPr>
        <w:t>определяются</w:t>
      </w:r>
      <w:r w:rsidR="00D74E20">
        <w:rPr>
          <w:rFonts w:ascii="Times New Roman" w:hAnsi="Times New Roman" w:cs="Times New Roman"/>
          <w:sz w:val="28"/>
          <w:szCs w:val="28"/>
        </w:rPr>
        <w:t xml:space="preserve"> </w:t>
      </w:r>
      <w:r w:rsidR="00701CA0">
        <w:rPr>
          <w:rFonts w:ascii="Times New Roman" w:hAnsi="Times New Roman" w:cs="Times New Roman"/>
          <w:sz w:val="28"/>
          <w:szCs w:val="28"/>
        </w:rPr>
        <w:t>в соответствии со</w:t>
      </w:r>
      <w:proofErr w:type="gramEnd"/>
      <w:r w:rsidR="00701CA0">
        <w:rPr>
          <w:rFonts w:ascii="Times New Roman" w:hAnsi="Times New Roman" w:cs="Times New Roman"/>
          <w:sz w:val="28"/>
          <w:szCs w:val="28"/>
        </w:rPr>
        <w:t xml:space="preserve"> </w:t>
      </w:r>
      <w:r w:rsidR="006432CF" w:rsidRPr="005351FB">
        <w:rPr>
          <w:rFonts w:ascii="Times New Roman" w:hAnsi="Times New Roman" w:cs="Times New Roman"/>
          <w:sz w:val="28"/>
          <w:szCs w:val="28"/>
        </w:rPr>
        <w:t>следующи</w:t>
      </w:r>
      <w:r w:rsidR="00EF679B">
        <w:rPr>
          <w:rFonts w:ascii="Times New Roman" w:hAnsi="Times New Roman" w:cs="Times New Roman"/>
          <w:sz w:val="28"/>
          <w:szCs w:val="28"/>
        </w:rPr>
        <w:t>ми</w:t>
      </w:r>
      <w:r w:rsidR="006432CF" w:rsidRPr="005351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74E20">
        <w:rPr>
          <w:rFonts w:ascii="Times New Roman" w:hAnsi="Times New Roman" w:cs="Times New Roman"/>
          <w:sz w:val="28"/>
          <w:szCs w:val="28"/>
        </w:rPr>
        <w:t>а</w:t>
      </w:r>
      <w:r w:rsidR="00EF679B">
        <w:rPr>
          <w:rFonts w:ascii="Times New Roman" w:hAnsi="Times New Roman" w:cs="Times New Roman"/>
          <w:sz w:val="28"/>
          <w:szCs w:val="28"/>
        </w:rPr>
        <w:t>ми</w:t>
      </w:r>
      <w:r w:rsidR="006432CF" w:rsidRPr="005351FB">
        <w:rPr>
          <w:rFonts w:ascii="Times New Roman" w:hAnsi="Times New Roman" w:cs="Times New Roman"/>
          <w:sz w:val="28"/>
          <w:szCs w:val="28"/>
        </w:rPr>
        <w:t>:</w:t>
      </w:r>
    </w:p>
    <w:p w:rsidR="006432CF" w:rsidRPr="00287C23" w:rsidRDefault="00701CA0" w:rsidP="0064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="006432CF">
        <w:rPr>
          <w:rFonts w:ascii="Times New Roman" w:hAnsi="Times New Roman" w:cs="Times New Roman"/>
          <w:sz w:val="28"/>
          <w:szCs w:val="28"/>
        </w:rPr>
        <w:t>решени</w:t>
      </w:r>
      <w:r w:rsidR="00EF679B">
        <w:rPr>
          <w:rFonts w:ascii="Times New Roman" w:hAnsi="Times New Roman" w:cs="Times New Roman"/>
          <w:sz w:val="28"/>
          <w:szCs w:val="28"/>
        </w:rPr>
        <w:t>ем</w:t>
      </w:r>
      <w:r w:rsidR="006432CF">
        <w:rPr>
          <w:rFonts w:ascii="Times New Roman" w:hAnsi="Times New Roman" w:cs="Times New Roman"/>
          <w:sz w:val="28"/>
          <w:szCs w:val="28"/>
        </w:rPr>
        <w:t xml:space="preserve"> о комплексном развитии территории</w:t>
      </w:r>
      <w:r w:rsidR="006432CF" w:rsidRPr="00287C23">
        <w:rPr>
          <w:rFonts w:ascii="Times New Roman" w:hAnsi="Times New Roman" w:cs="Times New Roman"/>
          <w:sz w:val="28"/>
          <w:szCs w:val="28"/>
        </w:rPr>
        <w:t>;</w:t>
      </w:r>
    </w:p>
    <w:p w:rsidR="006432CF" w:rsidRPr="005351FB" w:rsidRDefault="00701CA0" w:rsidP="0064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32CF" w:rsidRPr="005351FB">
        <w:rPr>
          <w:rFonts w:ascii="Times New Roman" w:hAnsi="Times New Roman" w:cs="Times New Roman"/>
          <w:sz w:val="28"/>
          <w:szCs w:val="28"/>
        </w:rPr>
        <w:t>документаци</w:t>
      </w:r>
      <w:r w:rsidR="00EF679B">
        <w:rPr>
          <w:rFonts w:ascii="Times New Roman" w:hAnsi="Times New Roman" w:cs="Times New Roman"/>
          <w:sz w:val="28"/>
          <w:szCs w:val="28"/>
        </w:rPr>
        <w:t>ей</w:t>
      </w:r>
      <w:r w:rsidR="006432CF" w:rsidRPr="005351FB">
        <w:rPr>
          <w:rFonts w:ascii="Times New Roman" w:hAnsi="Times New Roman" w:cs="Times New Roman"/>
          <w:sz w:val="28"/>
          <w:szCs w:val="28"/>
        </w:rPr>
        <w:t xml:space="preserve"> по планировке территории, в составе которой предусмотрено размещение объектов </w:t>
      </w:r>
      <w:r w:rsidR="006432CF" w:rsidRPr="00D52B81">
        <w:rPr>
          <w:rFonts w:ascii="Times New Roman" w:hAnsi="Times New Roman" w:cs="Times New Roman"/>
          <w:sz w:val="28"/>
          <w:szCs w:val="28"/>
        </w:rPr>
        <w:t>инж</w:t>
      </w:r>
      <w:r w:rsidR="006432CF">
        <w:rPr>
          <w:rFonts w:ascii="Times New Roman" w:hAnsi="Times New Roman" w:cs="Times New Roman"/>
          <w:sz w:val="28"/>
          <w:szCs w:val="28"/>
        </w:rPr>
        <w:t xml:space="preserve">енерной, </w:t>
      </w:r>
      <w:r w:rsidR="006432CF" w:rsidRPr="005351FB">
        <w:rPr>
          <w:rFonts w:ascii="Times New Roman" w:hAnsi="Times New Roman" w:cs="Times New Roman"/>
          <w:sz w:val="28"/>
          <w:szCs w:val="28"/>
        </w:rPr>
        <w:t>социальной</w:t>
      </w:r>
      <w:r w:rsidR="00C410ED">
        <w:rPr>
          <w:rFonts w:ascii="Times New Roman" w:hAnsi="Times New Roman" w:cs="Times New Roman"/>
          <w:sz w:val="28"/>
          <w:szCs w:val="28"/>
        </w:rPr>
        <w:t xml:space="preserve"> и</w:t>
      </w:r>
      <w:r w:rsidR="006432CF" w:rsidRPr="005351FB">
        <w:rPr>
          <w:rFonts w:ascii="Times New Roman" w:hAnsi="Times New Roman" w:cs="Times New Roman"/>
          <w:sz w:val="28"/>
          <w:szCs w:val="28"/>
        </w:rPr>
        <w:t xml:space="preserve">  транспортной инфраструктур, </w:t>
      </w:r>
      <w:r w:rsidR="006432CF">
        <w:rPr>
          <w:rFonts w:ascii="Times New Roman" w:hAnsi="Times New Roman" w:cs="Times New Roman"/>
          <w:sz w:val="28"/>
          <w:szCs w:val="28"/>
        </w:rPr>
        <w:t>если</w:t>
      </w:r>
      <w:r w:rsidR="006432CF" w:rsidRPr="005351FB">
        <w:rPr>
          <w:rFonts w:ascii="Times New Roman" w:hAnsi="Times New Roman" w:cs="Times New Roman"/>
          <w:sz w:val="28"/>
          <w:szCs w:val="28"/>
        </w:rPr>
        <w:t xml:space="preserve"> данные объекты включены в </w:t>
      </w:r>
      <w:r w:rsidR="006432CF">
        <w:rPr>
          <w:rFonts w:ascii="Times New Roman" w:hAnsi="Times New Roman" w:cs="Times New Roman"/>
          <w:sz w:val="28"/>
          <w:szCs w:val="28"/>
        </w:rPr>
        <w:t>а</w:t>
      </w:r>
      <w:r w:rsidR="006432CF" w:rsidRPr="005351FB">
        <w:rPr>
          <w:rFonts w:ascii="Times New Roman" w:hAnsi="Times New Roman" w:cs="Times New Roman"/>
          <w:sz w:val="28"/>
          <w:szCs w:val="28"/>
        </w:rPr>
        <w:t xml:space="preserve">дресную инвестиционную программу либо создание указанных объектов подтверждается </w:t>
      </w:r>
      <w:r w:rsidR="006432CF">
        <w:rPr>
          <w:rFonts w:ascii="Times New Roman" w:hAnsi="Times New Roman" w:cs="Times New Roman"/>
          <w:sz w:val="28"/>
          <w:szCs w:val="28"/>
        </w:rPr>
        <w:t>соглашением</w:t>
      </w:r>
      <w:r w:rsidR="006432CF" w:rsidRPr="005351FB">
        <w:rPr>
          <w:rFonts w:ascii="Times New Roman" w:hAnsi="Times New Roman" w:cs="Times New Roman"/>
          <w:sz w:val="28"/>
          <w:szCs w:val="28"/>
        </w:rPr>
        <w:t>, из которого следуют обязательства физических или юридических лиц по созданию таких объектов;</w:t>
      </w:r>
    </w:p>
    <w:p w:rsidR="006432CF" w:rsidRDefault="00701CA0" w:rsidP="0064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32CF">
        <w:rPr>
          <w:rFonts w:ascii="Times New Roman" w:hAnsi="Times New Roman" w:cs="Times New Roman"/>
          <w:sz w:val="28"/>
          <w:szCs w:val="28"/>
        </w:rPr>
        <w:t>соглашени</w:t>
      </w:r>
      <w:r w:rsidR="00EF679B">
        <w:rPr>
          <w:rFonts w:ascii="Times New Roman" w:hAnsi="Times New Roman" w:cs="Times New Roman"/>
          <w:sz w:val="28"/>
          <w:szCs w:val="28"/>
        </w:rPr>
        <w:t>ем</w:t>
      </w:r>
      <w:r w:rsidR="006432CF" w:rsidRPr="005351FB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4E20">
        <w:rPr>
          <w:rFonts w:ascii="Times New Roman" w:hAnsi="Times New Roman" w:cs="Times New Roman"/>
          <w:sz w:val="28"/>
          <w:szCs w:val="28"/>
        </w:rPr>
        <w:t>м</w:t>
      </w:r>
      <w:r w:rsidR="006432CF" w:rsidRPr="005351FB">
        <w:rPr>
          <w:rFonts w:ascii="Times New Roman" w:hAnsi="Times New Roman" w:cs="Times New Roman"/>
          <w:sz w:val="28"/>
          <w:szCs w:val="28"/>
        </w:rPr>
        <w:t xml:space="preserve"> обязательства физического или юридического лица по созданию объектов </w:t>
      </w:r>
      <w:r w:rsidR="006432CF" w:rsidRPr="00D52B81">
        <w:rPr>
          <w:rFonts w:ascii="Times New Roman" w:hAnsi="Times New Roman" w:cs="Times New Roman"/>
          <w:sz w:val="28"/>
          <w:szCs w:val="28"/>
        </w:rPr>
        <w:t>инж</w:t>
      </w:r>
      <w:r w:rsidR="006432CF">
        <w:rPr>
          <w:rFonts w:ascii="Times New Roman" w:hAnsi="Times New Roman" w:cs="Times New Roman"/>
          <w:sz w:val="28"/>
          <w:szCs w:val="28"/>
        </w:rPr>
        <w:t xml:space="preserve">енерной, </w:t>
      </w:r>
      <w:r w:rsidR="006432CF" w:rsidRPr="005351FB">
        <w:rPr>
          <w:rFonts w:ascii="Times New Roman" w:hAnsi="Times New Roman" w:cs="Times New Roman"/>
          <w:sz w:val="28"/>
          <w:szCs w:val="28"/>
        </w:rPr>
        <w:t>социальной</w:t>
      </w:r>
      <w:r w:rsidR="00C410ED">
        <w:rPr>
          <w:rFonts w:ascii="Times New Roman" w:hAnsi="Times New Roman" w:cs="Times New Roman"/>
          <w:sz w:val="28"/>
          <w:szCs w:val="28"/>
        </w:rPr>
        <w:t xml:space="preserve"> и</w:t>
      </w:r>
      <w:r w:rsidR="006432CF" w:rsidRPr="005351FB">
        <w:rPr>
          <w:rFonts w:ascii="Times New Roman" w:hAnsi="Times New Roman" w:cs="Times New Roman"/>
          <w:sz w:val="28"/>
          <w:szCs w:val="28"/>
        </w:rPr>
        <w:t xml:space="preserve">  транспортной инфраструктур. </w:t>
      </w:r>
    </w:p>
    <w:p w:rsidR="006E28D8" w:rsidRDefault="00D74E20" w:rsidP="006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</w:t>
      </w:r>
      <w:r w:rsidR="00E419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E28D8"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C26296">
        <w:rPr>
          <w:rFonts w:ascii="Times New Roman" w:hAnsi="Times New Roman" w:cs="Times New Roman"/>
          <w:sz w:val="28"/>
          <w:szCs w:val="28"/>
        </w:rPr>
        <w:t>жилых зданий</w:t>
      </w:r>
      <w:r w:rsidR="00F21FA1">
        <w:rPr>
          <w:rFonts w:ascii="Times New Roman" w:hAnsi="Times New Roman" w:cs="Times New Roman"/>
          <w:sz w:val="28"/>
          <w:szCs w:val="28"/>
        </w:rPr>
        <w:t xml:space="preserve"> </w:t>
      </w:r>
      <w:r w:rsidR="006E28D8">
        <w:rPr>
          <w:rFonts w:ascii="Times New Roman" w:hAnsi="Times New Roman" w:cs="Times New Roman"/>
          <w:sz w:val="28"/>
          <w:szCs w:val="28"/>
        </w:rPr>
        <w:t xml:space="preserve">не может превышать установленную в соответствии с </w:t>
      </w:r>
      <w:hyperlink r:id="rId10" w:history="1">
        <w:r w:rsidR="006E28D8" w:rsidRPr="006E28D8">
          <w:rPr>
            <w:rFonts w:ascii="Times New Roman" w:hAnsi="Times New Roman" w:cs="Times New Roman"/>
            <w:sz w:val="28"/>
            <w:szCs w:val="28"/>
          </w:rPr>
          <w:t>пунктом 3.1.7</w:t>
        </w:r>
      </w:hyperlink>
      <w:r w:rsidR="006E28D8">
        <w:rPr>
          <w:rFonts w:ascii="Times New Roman" w:hAnsi="Times New Roman" w:cs="Times New Roman"/>
          <w:sz w:val="28"/>
          <w:szCs w:val="28"/>
        </w:rPr>
        <w:t xml:space="preserve"> настоящих нормативов максимальную этажность жилых зданий более чем на 9 этажей.</w:t>
      </w:r>
    </w:p>
    <w:p w:rsidR="006E28D8" w:rsidRDefault="006E28D8" w:rsidP="00F21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296" w:rsidRPr="00C66D5E" w:rsidRDefault="00C66D5E" w:rsidP="00C66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5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разрешения на отклонение от предельных параметров разрешенного строительства (реконструкции) объектов капитального строительства в отношении многоквартирных домов, указанных в настоящем пункте, принимается в порядке, установленном </w:t>
      </w:r>
      <w:hyperlink r:id="rId11" w:history="1">
        <w:r w:rsidRPr="00C66D5E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C66D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учетом результатов рассмотрения Градостроительным советом Ленинградской области материалов градостроительного обоснования размещения таких многоквартирных домов, содержащих графические и текстовые материалы, определяющие:</w:t>
      </w:r>
      <w:r w:rsidR="00E41926">
        <w:rPr>
          <w:rFonts w:ascii="Times New Roman" w:hAnsi="Times New Roman" w:cs="Times New Roman"/>
          <w:sz w:val="28"/>
          <w:szCs w:val="28"/>
        </w:rPr>
        <w:t xml:space="preserve"> параметры застройки, </w:t>
      </w:r>
      <w:proofErr w:type="spellStart"/>
      <w:r w:rsidR="00E41926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E41926">
        <w:rPr>
          <w:rFonts w:ascii="Times New Roman" w:hAnsi="Times New Roman" w:cs="Times New Roman"/>
          <w:sz w:val="28"/>
          <w:szCs w:val="28"/>
        </w:rPr>
        <w:t xml:space="preserve"> - экономические показатели,</w:t>
      </w:r>
      <w:r w:rsidRPr="00C66D5E">
        <w:rPr>
          <w:rFonts w:ascii="Times New Roman" w:hAnsi="Times New Roman" w:cs="Times New Roman"/>
          <w:sz w:val="28"/>
          <w:szCs w:val="28"/>
        </w:rPr>
        <w:t xml:space="preserve"> </w:t>
      </w:r>
      <w:r w:rsidR="00E41926">
        <w:rPr>
          <w:rFonts w:ascii="Times New Roman" w:hAnsi="Times New Roman" w:cs="Times New Roman"/>
          <w:sz w:val="28"/>
          <w:szCs w:val="28"/>
        </w:rPr>
        <w:t xml:space="preserve">зоны </w:t>
      </w:r>
      <w:r w:rsidRPr="00C66D5E">
        <w:rPr>
          <w:rFonts w:ascii="Times New Roman" w:hAnsi="Times New Roman" w:cs="Times New Roman"/>
          <w:sz w:val="28"/>
          <w:szCs w:val="28"/>
        </w:rPr>
        <w:t>размещени</w:t>
      </w:r>
      <w:r w:rsidR="00E41926">
        <w:rPr>
          <w:rFonts w:ascii="Times New Roman" w:hAnsi="Times New Roman" w:cs="Times New Roman"/>
          <w:sz w:val="28"/>
          <w:szCs w:val="28"/>
        </w:rPr>
        <w:t>я</w:t>
      </w:r>
      <w:r w:rsidRPr="00C66D5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41926">
        <w:rPr>
          <w:rFonts w:ascii="Times New Roman" w:hAnsi="Times New Roman" w:cs="Times New Roman"/>
          <w:sz w:val="28"/>
          <w:szCs w:val="28"/>
        </w:rPr>
        <w:t>ов</w:t>
      </w:r>
      <w:r w:rsidRPr="00C66D5E">
        <w:rPr>
          <w:rFonts w:ascii="Times New Roman" w:hAnsi="Times New Roman" w:cs="Times New Roman"/>
          <w:sz w:val="28"/>
          <w:szCs w:val="28"/>
        </w:rPr>
        <w:t xml:space="preserve"> на </w:t>
      </w:r>
      <w:r w:rsidR="00E41926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C66D5E">
        <w:rPr>
          <w:rFonts w:ascii="Times New Roman" w:hAnsi="Times New Roman" w:cs="Times New Roman"/>
          <w:sz w:val="28"/>
          <w:szCs w:val="28"/>
        </w:rPr>
        <w:t>участк</w:t>
      </w:r>
      <w:r w:rsidR="00E41926">
        <w:rPr>
          <w:rFonts w:ascii="Times New Roman" w:hAnsi="Times New Roman" w:cs="Times New Roman"/>
          <w:sz w:val="28"/>
          <w:szCs w:val="28"/>
        </w:rPr>
        <w:t>ах</w:t>
      </w:r>
      <w:r w:rsidRPr="00C66D5E">
        <w:rPr>
          <w:rFonts w:ascii="Times New Roman" w:hAnsi="Times New Roman" w:cs="Times New Roman"/>
          <w:sz w:val="28"/>
          <w:szCs w:val="28"/>
        </w:rPr>
        <w:t>,</w:t>
      </w:r>
      <w:r w:rsidR="00C410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C66D5E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 w:rsidR="00E41926">
        <w:rPr>
          <w:rFonts w:ascii="Times New Roman" w:hAnsi="Times New Roman" w:cs="Times New Roman"/>
          <w:sz w:val="28"/>
          <w:szCs w:val="28"/>
        </w:rPr>
        <w:t>ые</w:t>
      </w:r>
      <w:r w:rsidRPr="00C66D5E">
        <w:rPr>
          <w:rFonts w:ascii="Times New Roman" w:hAnsi="Times New Roman" w:cs="Times New Roman"/>
          <w:sz w:val="28"/>
          <w:szCs w:val="28"/>
        </w:rPr>
        <w:t xml:space="preserve"> и архитектурн</w:t>
      </w:r>
      <w:r w:rsidR="00E41926">
        <w:rPr>
          <w:rFonts w:ascii="Times New Roman" w:hAnsi="Times New Roman" w:cs="Times New Roman"/>
          <w:sz w:val="28"/>
          <w:szCs w:val="28"/>
        </w:rPr>
        <w:t>ые</w:t>
      </w:r>
      <w:r w:rsidRPr="00C66D5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41926">
        <w:rPr>
          <w:rFonts w:ascii="Times New Roman" w:hAnsi="Times New Roman" w:cs="Times New Roman"/>
          <w:sz w:val="28"/>
          <w:szCs w:val="28"/>
        </w:rPr>
        <w:t>я</w:t>
      </w:r>
      <w:r w:rsidRPr="00C66D5E">
        <w:rPr>
          <w:rFonts w:ascii="Times New Roman" w:hAnsi="Times New Roman" w:cs="Times New Roman"/>
          <w:sz w:val="28"/>
          <w:szCs w:val="28"/>
        </w:rPr>
        <w:t>.</w:t>
      </w:r>
      <w:r w:rsidR="00382458" w:rsidRPr="00C66D5E">
        <w:rPr>
          <w:rFonts w:ascii="Times New Roman" w:hAnsi="Times New Roman" w:cs="Times New Roman"/>
          <w:sz w:val="28"/>
          <w:szCs w:val="28"/>
        </w:rPr>
        <w:t>».</w:t>
      </w:r>
    </w:p>
    <w:p w:rsidR="006432CF" w:rsidRDefault="006432CF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701CA0" w:rsidRDefault="00701CA0" w:rsidP="006432CF">
      <w:pPr>
        <w:rPr>
          <w:rFonts w:ascii="Times New Roman" w:hAnsi="Times New Roman" w:cs="Times New Roman"/>
          <w:sz w:val="28"/>
          <w:szCs w:val="28"/>
        </w:rPr>
      </w:pPr>
    </w:p>
    <w:p w:rsidR="00701CA0" w:rsidRDefault="00701CA0" w:rsidP="006432CF">
      <w:pPr>
        <w:rPr>
          <w:rFonts w:ascii="Times New Roman" w:hAnsi="Times New Roman" w:cs="Times New Roman"/>
          <w:sz w:val="28"/>
          <w:szCs w:val="28"/>
        </w:rPr>
      </w:pPr>
    </w:p>
    <w:p w:rsidR="002506B5" w:rsidRDefault="002506B5" w:rsidP="006432CF">
      <w:pPr>
        <w:rPr>
          <w:rFonts w:ascii="Times New Roman" w:hAnsi="Times New Roman" w:cs="Times New Roman"/>
          <w:sz w:val="28"/>
          <w:szCs w:val="28"/>
        </w:rPr>
      </w:pPr>
    </w:p>
    <w:p w:rsidR="00055F84" w:rsidRDefault="00055F84" w:rsidP="006432CF">
      <w:pPr>
        <w:rPr>
          <w:rFonts w:ascii="Times New Roman" w:hAnsi="Times New Roman" w:cs="Times New Roman"/>
          <w:sz w:val="28"/>
          <w:szCs w:val="28"/>
        </w:rPr>
      </w:pPr>
    </w:p>
    <w:p w:rsidR="006C3553" w:rsidRDefault="006C3553" w:rsidP="006432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3553" w:rsidSect="00C327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2E"/>
    <w:rsid w:val="00043F8A"/>
    <w:rsid w:val="00055F84"/>
    <w:rsid w:val="00081538"/>
    <w:rsid w:val="000D3319"/>
    <w:rsid w:val="00142A53"/>
    <w:rsid w:val="00172257"/>
    <w:rsid w:val="0021618A"/>
    <w:rsid w:val="002506B5"/>
    <w:rsid w:val="00274BA3"/>
    <w:rsid w:val="00287C23"/>
    <w:rsid w:val="002C6DA1"/>
    <w:rsid w:val="002F7774"/>
    <w:rsid w:val="00365D56"/>
    <w:rsid w:val="00382458"/>
    <w:rsid w:val="00402E7D"/>
    <w:rsid w:val="004754E9"/>
    <w:rsid w:val="0057152E"/>
    <w:rsid w:val="005F2143"/>
    <w:rsid w:val="005F4A32"/>
    <w:rsid w:val="006432CF"/>
    <w:rsid w:val="006C3553"/>
    <w:rsid w:val="006E28D8"/>
    <w:rsid w:val="006F4A96"/>
    <w:rsid w:val="00701CA0"/>
    <w:rsid w:val="007F09CD"/>
    <w:rsid w:val="00810DAB"/>
    <w:rsid w:val="00AA14FA"/>
    <w:rsid w:val="00B05997"/>
    <w:rsid w:val="00C26296"/>
    <w:rsid w:val="00C3277D"/>
    <w:rsid w:val="00C410ED"/>
    <w:rsid w:val="00C66D5E"/>
    <w:rsid w:val="00D065EC"/>
    <w:rsid w:val="00D30BA2"/>
    <w:rsid w:val="00D52646"/>
    <w:rsid w:val="00D52B81"/>
    <w:rsid w:val="00D74E20"/>
    <w:rsid w:val="00DA7DB8"/>
    <w:rsid w:val="00E20BC9"/>
    <w:rsid w:val="00E41926"/>
    <w:rsid w:val="00EF679B"/>
    <w:rsid w:val="00F21FA1"/>
    <w:rsid w:val="00F67E0A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06B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06B5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50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0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06B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06B5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50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76E0E789801A8CE6F689B9888D1FAE38E1188A898FECABDB6058C4A1111533D682D34A17A677BC26D7D0BEFL7o8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476E0E789801A8CE6F778A8D88D1FAE2821285A59FFECABDB6058C4A1111532F687538A1747F7DC5782B5AA92CF0E65B5588C40989A483LCo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F93072D4B86B7D57910947740CC87B758A75FEC5ADF77C58687E8BBAC6D67C5A0BA0F47D006F7C7U4L" TargetMode="External"/><Relationship Id="rId11" Type="http://schemas.openxmlformats.org/officeDocument/2006/relationships/hyperlink" Target="consultantplus://offline/ref=3A54273F6914B5D86E097CFD4F9BEB98248FE4FA3A1F1E1B4C51F68F884523B764E6E66AE59542F8441E322E9620BF209F360A3403CF2E94u1o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7B1E727AEDD06B1400B7A8DA04AC562C8BAB05B5240E6C1F23EB5F07DFD002CBE4D4B2D451BD7A83699306E555B3BC03D190680684EA0D54n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0D23A09F44FC1A742962D4DBCFC705C81B26E5CA195CE31A25C65236152A4317D3A54D8E2461B8A0329D566340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151E-139F-4A2F-BDD0-DE00E95C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Валентинович Хлупин</dc:creator>
  <cp:lastModifiedBy>Станислав Валентинович Хлупин</cp:lastModifiedBy>
  <cp:revision>6</cp:revision>
  <cp:lastPrinted>2021-06-25T07:09:00Z</cp:lastPrinted>
  <dcterms:created xsi:type="dcterms:W3CDTF">2021-06-18T12:07:00Z</dcterms:created>
  <dcterms:modified xsi:type="dcterms:W3CDTF">2021-07-09T05:31:00Z</dcterms:modified>
</cp:coreProperties>
</file>