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9B" w:rsidRPr="006D1BA5" w:rsidRDefault="007B279B" w:rsidP="007B279B">
      <w:pPr>
        <w:autoSpaceDE w:val="0"/>
        <w:autoSpaceDN w:val="0"/>
        <w:adjustRightInd w:val="0"/>
        <w:jc w:val="right"/>
        <w:outlineLvl w:val="0"/>
      </w:pPr>
      <w:r w:rsidRPr="006D1BA5">
        <w:t>ПРОЕКТ</w:t>
      </w:r>
    </w:p>
    <w:p w:rsidR="007B279B" w:rsidRPr="006D1BA5" w:rsidRDefault="007B279B" w:rsidP="007B279B">
      <w:pPr>
        <w:autoSpaceDE w:val="0"/>
        <w:autoSpaceDN w:val="0"/>
        <w:adjustRightInd w:val="0"/>
        <w:jc w:val="right"/>
        <w:outlineLvl w:val="0"/>
      </w:pPr>
    </w:p>
    <w:p w:rsidR="007B279B" w:rsidRPr="006D1BA5" w:rsidRDefault="007B279B" w:rsidP="007B279B">
      <w:pPr>
        <w:autoSpaceDE w:val="0"/>
        <w:autoSpaceDN w:val="0"/>
        <w:adjustRightInd w:val="0"/>
        <w:jc w:val="center"/>
        <w:outlineLvl w:val="0"/>
      </w:pPr>
      <w:r w:rsidRPr="006D1BA5">
        <w:t>ПРАВИТЕЛЬСТВО ЛЕНИНГРАДСКОЙ ОБЛАСТИ</w:t>
      </w:r>
    </w:p>
    <w:p w:rsidR="007B279B" w:rsidRPr="006D1BA5" w:rsidRDefault="007B279B" w:rsidP="007B279B">
      <w:pPr>
        <w:autoSpaceDE w:val="0"/>
        <w:autoSpaceDN w:val="0"/>
        <w:adjustRightInd w:val="0"/>
        <w:jc w:val="center"/>
        <w:outlineLvl w:val="0"/>
      </w:pPr>
    </w:p>
    <w:p w:rsidR="007B279B" w:rsidRPr="006D1BA5" w:rsidRDefault="007B279B" w:rsidP="007B279B">
      <w:pPr>
        <w:autoSpaceDE w:val="0"/>
        <w:autoSpaceDN w:val="0"/>
        <w:adjustRightInd w:val="0"/>
        <w:jc w:val="center"/>
        <w:outlineLvl w:val="0"/>
      </w:pPr>
      <w:r w:rsidRPr="006D1BA5">
        <w:t>ПОСТАНОВЛЕНИЕ</w:t>
      </w:r>
    </w:p>
    <w:p w:rsidR="007B279B" w:rsidRPr="006D1BA5" w:rsidRDefault="007B279B" w:rsidP="007B279B">
      <w:pPr>
        <w:autoSpaceDE w:val="0"/>
        <w:autoSpaceDN w:val="0"/>
        <w:adjustRightInd w:val="0"/>
        <w:jc w:val="center"/>
        <w:outlineLvl w:val="0"/>
      </w:pPr>
    </w:p>
    <w:p w:rsidR="007B279B" w:rsidRPr="009E1B6E" w:rsidRDefault="007B279B" w:rsidP="007B279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proofErr w:type="gramStart"/>
      <w:r w:rsidRPr="009E1B6E">
        <w:rPr>
          <w:b/>
          <w:sz w:val="28"/>
          <w:szCs w:val="28"/>
        </w:rPr>
        <w:t>О внесении изменени</w:t>
      </w:r>
      <w:r w:rsidR="0070758F" w:rsidRPr="009E1B6E">
        <w:rPr>
          <w:b/>
          <w:sz w:val="28"/>
          <w:szCs w:val="28"/>
        </w:rPr>
        <w:t>й</w:t>
      </w:r>
      <w:r w:rsidRPr="009E1B6E">
        <w:rPr>
          <w:b/>
          <w:sz w:val="28"/>
          <w:szCs w:val="28"/>
        </w:rPr>
        <w:t xml:space="preserve"> в постановление Правительства Ленинградской области 20 мая 2019 года № 227 «Об утверждении Порядка подготовки документации по планировке территории, подготовка которой осуществляется для размещения объектов, указанных в частях 4, 4.1 и 5 - 5.2 статьи 45 Градостроительного кодекса Российской Федерации, на основании решений органов местного самоуправления или органа исполнительной власти Ленинградской области, уполномоченного Правительством Ленинградской области на осуществление полномочий</w:t>
      </w:r>
      <w:proofErr w:type="gramEnd"/>
      <w:r w:rsidRPr="009E1B6E">
        <w:rPr>
          <w:b/>
          <w:sz w:val="28"/>
          <w:szCs w:val="28"/>
        </w:rPr>
        <w:t xml:space="preserve"> органов местного самоуправления в области градостроительной деятельности»</w:t>
      </w:r>
    </w:p>
    <w:p w:rsidR="007B279B" w:rsidRPr="009E1B6E" w:rsidRDefault="007B279B" w:rsidP="007B279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B279B" w:rsidRPr="009E1B6E" w:rsidRDefault="007B279B" w:rsidP="007B279B">
      <w:pPr>
        <w:pStyle w:val="a4"/>
        <w:autoSpaceDE w:val="0"/>
        <w:autoSpaceDN w:val="0"/>
        <w:adjustRightInd w:val="0"/>
        <w:ind w:left="0" w:firstLine="851"/>
        <w:jc w:val="both"/>
        <w:rPr>
          <w:rFonts w:eastAsiaTheme="minorHAnsi"/>
          <w:bCs w:val="0"/>
          <w:sz w:val="28"/>
          <w:szCs w:val="28"/>
          <w:lang w:eastAsia="en-US"/>
        </w:rPr>
      </w:pPr>
      <w:r w:rsidRPr="009E1B6E">
        <w:rPr>
          <w:rFonts w:eastAsiaTheme="minorHAnsi"/>
          <w:bCs w:val="0"/>
          <w:sz w:val="28"/>
          <w:szCs w:val="28"/>
          <w:lang w:eastAsia="en-US"/>
        </w:rPr>
        <w:t>Правительство Ленинградской области постановляет:</w:t>
      </w:r>
    </w:p>
    <w:p w:rsidR="00B321EE" w:rsidRPr="009E1B6E" w:rsidRDefault="00B321EE">
      <w:pPr>
        <w:rPr>
          <w:sz w:val="28"/>
          <w:szCs w:val="28"/>
        </w:rPr>
      </w:pPr>
    </w:p>
    <w:p w:rsidR="00123AA7" w:rsidRPr="009E1B6E" w:rsidRDefault="00123AA7" w:rsidP="00123AA7">
      <w:pPr>
        <w:jc w:val="both"/>
        <w:rPr>
          <w:sz w:val="28"/>
          <w:szCs w:val="28"/>
        </w:rPr>
      </w:pPr>
      <w:r w:rsidRPr="009E1B6E">
        <w:rPr>
          <w:sz w:val="28"/>
          <w:szCs w:val="28"/>
        </w:rPr>
        <w:tab/>
      </w:r>
      <w:proofErr w:type="gramStart"/>
      <w:r w:rsidR="009300E6" w:rsidRPr="009E1B6E">
        <w:rPr>
          <w:sz w:val="28"/>
          <w:szCs w:val="28"/>
        </w:rPr>
        <w:t>Внести в Порядок</w:t>
      </w:r>
      <w:r w:rsidRPr="009E1B6E">
        <w:rPr>
          <w:sz w:val="28"/>
          <w:szCs w:val="28"/>
        </w:rPr>
        <w:t xml:space="preserve"> подготовки документации по планировке территории, подготовка которой осуществляется для размещения объектов, указанных в частях 4, 4.1 и 5 - 5.2 статьи 45 Градостроительного кодекса Российской Федерации, на основании решений органов местного самоуправления или органа исполнительной власти Ленинградской области, уполномоченного Правительством Ленинградской области на осуществление полномочий органов местного самоуправления в области градостроительной деятельности, утвержденн</w:t>
      </w:r>
      <w:r w:rsidR="009300E6" w:rsidRPr="009E1B6E">
        <w:rPr>
          <w:sz w:val="28"/>
          <w:szCs w:val="28"/>
        </w:rPr>
        <w:t>ый</w:t>
      </w:r>
      <w:r w:rsidRPr="009E1B6E">
        <w:rPr>
          <w:sz w:val="28"/>
          <w:szCs w:val="28"/>
        </w:rPr>
        <w:t xml:space="preserve"> постановлением Правительства Ленинградской об</w:t>
      </w:r>
      <w:r w:rsidR="00DE1200" w:rsidRPr="009E1B6E">
        <w:rPr>
          <w:sz w:val="28"/>
          <w:szCs w:val="28"/>
        </w:rPr>
        <w:t>ласти от</w:t>
      </w:r>
      <w:proofErr w:type="gramEnd"/>
      <w:r w:rsidR="00DE1200" w:rsidRPr="009E1B6E">
        <w:rPr>
          <w:sz w:val="28"/>
          <w:szCs w:val="28"/>
        </w:rPr>
        <w:t xml:space="preserve"> 20 мая 2019 года № 227</w:t>
      </w:r>
      <w:r w:rsidR="00957529" w:rsidRPr="009E1B6E">
        <w:rPr>
          <w:sz w:val="28"/>
          <w:szCs w:val="28"/>
        </w:rPr>
        <w:t>,</w:t>
      </w:r>
      <w:r w:rsidR="00DE1200" w:rsidRPr="009E1B6E">
        <w:rPr>
          <w:sz w:val="28"/>
          <w:szCs w:val="28"/>
        </w:rPr>
        <w:t xml:space="preserve"> </w:t>
      </w:r>
      <w:r w:rsidR="009300E6" w:rsidRPr="009E1B6E">
        <w:rPr>
          <w:sz w:val="28"/>
          <w:szCs w:val="28"/>
        </w:rPr>
        <w:t>следующие изменения:</w:t>
      </w:r>
    </w:p>
    <w:p w:rsidR="003C02A7" w:rsidRPr="009E1B6E" w:rsidRDefault="00B07725" w:rsidP="003C02A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E1B6E">
        <w:rPr>
          <w:sz w:val="28"/>
          <w:szCs w:val="28"/>
        </w:rPr>
        <w:t>пункт</w:t>
      </w:r>
      <w:r w:rsidR="003C02A7" w:rsidRPr="009E1B6E">
        <w:rPr>
          <w:sz w:val="28"/>
          <w:szCs w:val="28"/>
        </w:rPr>
        <w:t xml:space="preserve"> 1</w:t>
      </w:r>
      <w:r w:rsidRPr="009E1B6E">
        <w:rPr>
          <w:sz w:val="28"/>
          <w:szCs w:val="28"/>
        </w:rPr>
        <w:t>.9 изложить в следующей редакции:</w:t>
      </w:r>
    </w:p>
    <w:p w:rsidR="00B07725" w:rsidRPr="009E1B6E" w:rsidRDefault="00B07725" w:rsidP="00B07725">
      <w:pPr>
        <w:ind w:firstLine="705"/>
        <w:jc w:val="both"/>
        <w:rPr>
          <w:sz w:val="28"/>
          <w:szCs w:val="28"/>
        </w:rPr>
      </w:pPr>
      <w:r w:rsidRPr="009E1B6E">
        <w:rPr>
          <w:sz w:val="28"/>
          <w:szCs w:val="28"/>
        </w:rPr>
        <w:t>«1.9. В основную (утверждаемую) часть проекта планировки территории для каждого элемента планировочной структуры (микрорайона, квартала) в границах красных линий должны быть включены следующие показатели планируемого развития территории:</w:t>
      </w:r>
    </w:p>
    <w:p w:rsidR="00B07725" w:rsidRPr="009E1B6E" w:rsidRDefault="00B07725" w:rsidP="00B07725">
      <w:pPr>
        <w:ind w:left="705"/>
        <w:jc w:val="both"/>
        <w:rPr>
          <w:sz w:val="28"/>
          <w:szCs w:val="28"/>
        </w:rPr>
      </w:pPr>
      <w:r w:rsidRPr="009E1B6E">
        <w:rPr>
          <w:sz w:val="28"/>
          <w:szCs w:val="28"/>
        </w:rPr>
        <w:t>общая площадь территории в границах проектирования;</w:t>
      </w:r>
    </w:p>
    <w:p w:rsidR="00B07725" w:rsidRPr="009E1B6E" w:rsidRDefault="00B07725" w:rsidP="00B07725">
      <w:pPr>
        <w:ind w:left="705"/>
        <w:jc w:val="both"/>
        <w:rPr>
          <w:sz w:val="28"/>
          <w:szCs w:val="28"/>
        </w:rPr>
      </w:pPr>
      <w:r w:rsidRPr="009E1B6E">
        <w:rPr>
          <w:sz w:val="28"/>
          <w:szCs w:val="28"/>
        </w:rPr>
        <w:t>площадь элемента планировочной структуры в границах красных линий;</w:t>
      </w:r>
    </w:p>
    <w:p w:rsidR="00B07725" w:rsidRPr="009E1B6E" w:rsidRDefault="00B07725" w:rsidP="00B07725">
      <w:pPr>
        <w:ind w:left="705"/>
        <w:jc w:val="both"/>
        <w:rPr>
          <w:sz w:val="28"/>
          <w:szCs w:val="28"/>
        </w:rPr>
      </w:pPr>
      <w:r w:rsidRPr="009E1B6E">
        <w:rPr>
          <w:sz w:val="28"/>
          <w:szCs w:val="28"/>
        </w:rPr>
        <w:t>численность существующего и планируемого населения;</w:t>
      </w:r>
    </w:p>
    <w:p w:rsidR="00B07725" w:rsidRPr="009E1B6E" w:rsidRDefault="00B07725" w:rsidP="00B07725">
      <w:pPr>
        <w:ind w:left="705"/>
        <w:jc w:val="both"/>
        <w:rPr>
          <w:sz w:val="28"/>
          <w:szCs w:val="28"/>
        </w:rPr>
      </w:pPr>
      <w:r w:rsidRPr="009E1B6E">
        <w:rPr>
          <w:sz w:val="28"/>
          <w:szCs w:val="28"/>
        </w:rPr>
        <w:t>плотность населения;</w:t>
      </w:r>
    </w:p>
    <w:p w:rsidR="00B07725" w:rsidRPr="009E1B6E" w:rsidRDefault="00B07725" w:rsidP="00B07725">
      <w:pPr>
        <w:ind w:left="705"/>
        <w:jc w:val="both"/>
        <w:rPr>
          <w:sz w:val="28"/>
          <w:szCs w:val="28"/>
        </w:rPr>
      </w:pPr>
      <w:r w:rsidRPr="009E1B6E">
        <w:rPr>
          <w:sz w:val="28"/>
          <w:szCs w:val="28"/>
        </w:rPr>
        <w:t>плотность жилого фонда;</w:t>
      </w:r>
    </w:p>
    <w:p w:rsidR="00B07725" w:rsidRPr="009E1B6E" w:rsidRDefault="00B07725" w:rsidP="00B07725">
      <w:pPr>
        <w:ind w:firstLine="705"/>
        <w:jc w:val="both"/>
        <w:rPr>
          <w:sz w:val="28"/>
          <w:szCs w:val="28"/>
        </w:rPr>
      </w:pPr>
      <w:r w:rsidRPr="009E1B6E">
        <w:rPr>
          <w:sz w:val="28"/>
          <w:szCs w:val="28"/>
        </w:rPr>
        <w:t>вместимость дошкольных образовательных организаций, общеобразовательных организаций, организаций здравоохранения и площадь земельных участков, включая площадь под зданиями и сооружениями;</w:t>
      </w:r>
    </w:p>
    <w:p w:rsidR="00B07725" w:rsidRPr="009E1B6E" w:rsidRDefault="00B07725" w:rsidP="00B07725">
      <w:pPr>
        <w:ind w:left="705"/>
        <w:jc w:val="both"/>
        <w:rPr>
          <w:sz w:val="28"/>
          <w:szCs w:val="28"/>
        </w:rPr>
      </w:pPr>
      <w:r w:rsidRPr="009E1B6E">
        <w:rPr>
          <w:sz w:val="28"/>
          <w:szCs w:val="28"/>
        </w:rPr>
        <w:t>максимальная общая площадь квартир;</w:t>
      </w:r>
    </w:p>
    <w:p w:rsidR="00B07725" w:rsidRPr="009E1B6E" w:rsidRDefault="00B07725" w:rsidP="00B07725">
      <w:pPr>
        <w:ind w:left="705"/>
        <w:jc w:val="both"/>
        <w:rPr>
          <w:sz w:val="28"/>
          <w:szCs w:val="28"/>
        </w:rPr>
      </w:pPr>
      <w:r w:rsidRPr="009E1B6E">
        <w:rPr>
          <w:sz w:val="28"/>
          <w:szCs w:val="28"/>
        </w:rPr>
        <w:t>максимальная площадь здани</w:t>
      </w:r>
      <w:r w:rsidR="001645C3">
        <w:rPr>
          <w:sz w:val="28"/>
          <w:szCs w:val="28"/>
        </w:rPr>
        <w:t>й</w:t>
      </w:r>
      <w:r w:rsidRPr="009E1B6E">
        <w:rPr>
          <w:sz w:val="28"/>
          <w:szCs w:val="28"/>
        </w:rPr>
        <w:t>;</w:t>
      </w:r>
    </w:p>
    <w:p w:rsidR="00B07725" w:rsidRPr="009E1B6E" w:rsidRDefault="00B07725" w:rsidP="00B07725">
      <w:pPr>
        <w:ind w:left="705"/>
        <w:jc w:val="both"/>
        <w:rPr>
          <w:sz w:val="28"/>
          <w:szCs w:val="28"/>
        </w:rPr>
      </w:pPr>
      <w:r w:rsidRPr="009E1B6E">
        <w:rPr>
          <w:sz w:val="28"/>
          <w:szCs w:val="28"/>
        </w:rPr>
        <w:t>площадь озелененной территории;</w:t>
      </w:r>
    </w:p>
    <w:p w:rsidR="00B07725" w:rsidRPr="009E1B6E" w:rsidRDefault="00B07725" w:rsidP="00B07725">
      <w:pPr>
        <w:ind w:firstLine="705"/>
        <w:jc w:val="both"/>
        <w:rPr>
          <w:sz w:val="28"/>
          <w:szCs w:val="28"/>
        </w:rPr>
      </w:pPr>
      <w:r w:rsidRPr="009E1B6E">
        <w:rPr>
          <w:sz w:val="28"/>
          <w:szCs w:val="28"/>
        </w:rPr>
        <w:lastRenderedPageBreak/>
        <w:t>количество мест для хранения автомобилей, размещаемых в границах элемента планировочной структуры, в том числе мест для хранения автомобилей для маломобильных групп населения;</w:t>
      </w:r>
    </w:p>
    <w:p w:rsidR="00B07725" w:rsidRPr="009E1B6E" w:rsidRDefault="00B07725" w:rsidP="00B07725">
      <w:pPr>
        <w:ind w:left="705"/>
        <w:jc w:val="both"/>
        <w:rPr>
          <w:sz w:val="28"/>
          <w:szCs w:val="28"/>
        </w:rPr>
      </w:pPr>
      <w:r w:rsidRPr="009E1B6E">
        <w:rPr>
          <w:sz w:val="28"/>
          <w:szCs w:val="28"/>
        </w:rPr>
        <w:t>площадь земель общего пользования;</w:t>
      </w:r>
    </w:p>
    <w:p w:rsidR="00B07725" w:rsidRPr="009E1B6E" w:rsidRDefault="00B07725" w:rsidP="00B07725">
      <w:pPr>
        <w:ind w:left="705"/>
        <w:jc w:val="both"/>
        <w:rPr>
          <w:sz w:val="28"/>
          <w:szCs w:val="28"/>
        </w:rPr>
      </w:pPr>
      <w:r w:rsidRPr="009E1B6E">
        <w:rPr>
          <w:sz w:val="28"/>
          <w:szCs w:val="28"/>
        </w:rPr>
        <w:t>площадь внутриквартальных проездов;</w:t>
      </w:r>
    </w:p>
    <w:p w:rsidR="00B07725" w:rsidRPr="009E1B6E" w:rsidRDefault="00B07725" w:rsidP="00BC5344">
      <w:pPr>
        <w:ind w:firstLine="705"/>
        <w:jc w:val="both"/>
        <w:rPr>
          <w:sz w:val="28"/>
          <w:szCs w:val="28"/>
        </w:rPr>
      </w:pPr>
      <w:r w:rsidRPr="009E1B6E">
        <w:rPr>
          <w:sz w:val="28"/>
          <w:szCs w:val="28"/>
        </w:rPr>
        <w:t xml:space="preserve">площадь застройки многоквартирными домами, определяемая в соответствии с подпунктом </w:t>
      </w:r>
      <w:r w:rsidR="00EA79F8">
        <w:rPr>
          <w:sz w:val="28"/>
          <w:szCs w:val="28"/>
        </w:rPr>
        <w:t>1 пункта 1.8 настоящего Порядка.</w:t>
      </w:r>
    </w:p>
    <w:p w:rsidR="00B07725" w:rsidRDefault="00B07725" w:rsidP="00B07725">
      <w:pPr>
        <w:ind w:firstLine="708"/>
        <w:jc w:val="both"/>
        <w:rPr>
          <w:sz w:val="28"/>
          <w:szCs w:val="28"/>
        </w:rPr>
      </w:pPr>
      <w:r w:rsidRPr="009E1B6E">
        <w:rPr>
          <w:sz w:val="28"/>
          <w:szCs w:val="28"/>
        </w:rPr>
        <w:t>Показатели «</w:t>
      </w:r>
      <w:r w:rsidR="001645C3">
        <w:rPr>
          <w:sz w:val="28"/>
          <w:szCs w:val="28"/>
        </w:rPr>
        <w:t>максимальная общая площадь квартир</w:t>
      </w:r>
      <w:r w:rsidRPr="009E1B6E">
        <w:rPr>
          <w:sz w:val="28"/>
          <w:szCs w:val="28"/>
        </w:rPr>
        <w:t>», «</w:t>
      </w:r>
      <w:r w:rsidR="001645C3">
        <w:rPr>
          <w:sz w:val="28"/>
          <w:szCs w:val="28"/>
        </w:rPr>
        <w:t>максимальная площадь здани</w:t>
      </w:r>
      <w:r w:rsidR="00C80287">
        <w:rPr>
          <w:sz w:val="28"/>
          <w:szCs w:val="28"/>
        </w:rPr>
        <w:t>й</w:t>
      </w:r>
      <w:r w:rsidRPr="009E1B6E">
        <w:rPr>
          <w:sz w:val="28"/>
          <w:szCs w:val="28"/>
        </w:rPr>
        <w:t>», определенные суммированием показателей по отдельным объектам капитального строительства, не должны превышать аналогичные показатели, установленные проектом планировки для элемента планировочной структуры в целом</w:t>
      </w:r>
      <w:proofErr w:type="gramStart"/>
      <w:r w:rsidRPr="009E1B6E">
        <w:rPr>
          <w:sz w:val="28"/>
          <w:szCs w:val="28"/>
        </w:rPr>
        <w:t>.</w:t>
      </w:r>
      <w:r w:rsidR="00BD7DBA" w:rsidRPr="009E1B6E">
        <w:rPr>
          <w:sz w:val="28"/>
          <w:szCs w:val="28"/>
        </w:rPr>
        <w:t>»;</w:t>
      </w:r>
      <w:proofErr w:type="gramEnd"/>
    </w:p>
    <w:p w:rsidR="00F85204" w:rsidRDefault="00C11DFE" w:rsidP="00F85204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пунктом 1.9.1 следующего содержания: </w:t>
      </w:r>
    </w:p>
    <w:p w:rsidR="00F85204" w:rsidRPr="00F85204" w:rsidRDefault="00C11DFE" w:rsidP="00F85204">
      <w:pPr>
        <w:ind w:firstLine="705"/>
        <w:jc w:val="both"/>
        <w:rPr>
          <w:sz w:val="28"/>
          <w:szCs w:val="28"/>
        </w:rPr>
      </w:pPr>
      <w:r w:rsidRPr="00F85204">
        <w:rPr>
          <w:sz w:val="28"/>
          <w:szCs w:val="28"/>
        </w:rPr>
        <w:t xml:space="preserve">«1.9.1. </w:t>
      </w:r>
      <w:r w:rsidR="00F85204" w:rsidRPr="00F85204">
        <w:rPr>
          <w:sz w:val="28"/>
          <w:szCs w:val="28"/>
        </w:rPr>
        <w:t xml:space="preserve">Положение о характеристиках объектов капитального строительства </w:t>
      </w:r>
      <w:r w:rsidR="005678A0">
        <w:rPr>
          <w:sz w:val="28"/>
          <w:szCs w:val="28"/>
        </w:rPr>
        <w:t xml:space="preserve">в составе проекта планировки территории </w:t>
      </w:r>
      <w:r w:rsidR="00F85204" w:rsidRPr="00F85204">
        <w:rPr>
          <w:sz w:val="28"/>
          <w:szCs w:val="28"/>
        </w:rPr>
        <w:t>включает в себя, в том числе следующие характеристики применительно к каждому объекту капитального строительства:</w:t>
      </w:r>
    </w:p>
    <w:p w:rsidR="00F85204" w:rsidRPr="00F85204" w:rsidRDefault="00F85204" w:rsidP="00F85204">
      <w:pPr>
        <w:pStyle w:val="a4"/>
        <w:ind w:left="705"/>
        <w:jc w:val="both"/>
        <w:rPr>
          <w:sz w:val="28"/>
          <w:szCs w:val="28"/>
        </w:rPr>
      </w:pPr>
      <w:r w:rsidRPr="00F85204">
        <w:rPr>
          <w:sz w:val="28"/>
          <w:szCs w:val="28"/>
        </w:rPr>
        <w:t>максимальная площадь здания;</w:t>
      </w:r>
    </w:p>
    <w:p w:rsidR="00F015BF" w:rsidRDefault="00F015BF" w:rsidP="00F85204">
      <w:pPr>
        <w:pStyle w:val="a4"/>
        <w:ind w:left="705"/>
        <w:jc w:val="both"/>
        <w:rPr>
          <w:sz w:val="28"/>
          <w:szCs w:val="28"/>
        </w:rPr>
      </w:pPr>
      <w:r w:rsidRPr="00F015BF">
        <w:rPr>
          <w:sz w:val="28"/>
          <w:szCs w:val="28"/>
        </w:rPr>
        <w:t>предельное количество этажей и (или) предельная высот</w:t>
      </w:r>
      <w:r>
        <w:rPr>
          <w:sz w:val="28"/>
          <w:szCs w:val="28"/>
        </w:rPr>
        <w:t>а</w:t>
      </w:r>
      <w:r w:rsidRPr="00F015BF">
        <w:rPr>
          <w:sz w:val="28"/>
          <w:szCs w:val="28"/>
        </w:rPr>
        <w:t xml:space="preserve"> зданий, строений, сооружений; </w:t>
      </w:r>
    </w:p>
    <w:p w:rsidR="00F85204" w:rsidRPr="00F85204" w:rsidRDefault="00F85204" w:rsidP="00F85204">
      <w:pPr>
        <w:pStyle w:val="a4"/>
        <w:ind w:left="705"/>
        <w:jc w:val="both"/>
        <w:rPr>
          <w:sz w:val="28"/>
          <w:szCs w:val="28"/>
        </w:rPr>
      </w:pPr>
      <w:r w:rsidRPr="00F85204">
        <w:rPr>
          <w:sz w:val="28"/>
          <w:szCs w:val="28"/>
        </w:rPr>
        <w:t>максимальная общая площадь квартир</w:t>
      </w:r>
      <w:r>
        <w:rPr>
          <w:sz w:val="28"/>
          <w:szCs w:val="28"/>
        </w:rPr>
        <w:t xml:space="preserve"> в многоквартирном доме</w:t>
      </w:r>
      <w:r w:rsidRPr="00F85204">
        <w:rPr>
          <w:sz w:val="28"/>
          <w:szCs w:val="28"/>
        </w:rPr>
        <w:t>;</w:t>
      </w:r>
    </w:p>
    <w:p w:rsidR="00F85204" w:rsidRPr="00F85204" w:rsidRDefault="00F85204" w:rsidP="00F85204">
      <w:pPr>
        <w:pStyle w:val="a4"/>
        <w:ind w:left="705"/>
        <w:jc w:val="both"/>
        <w:rPr>
          <w:sz w:val="28"/>
          <w:szCs w:val="28"/>
        </w:rPr>
      </w:pPr>
      <w:r w:rsidRPr="00F85204">
        <w:rPr>
          <w:sz w:val="28"/>
          <w:szCs w:val="28"/>
        </w:rPr>
        <w:t>функциональное назначение и характеристика встроенных помещений (в случае размещения в многоквартирном жилом доме нормируемых объектов торгово-бытового и социального обслуживания)</w:t>
      </w:r>
      <w:proofErr w:type="gramStart"/>
      <w:r w:rsidR="00C82658">
        <w:rPr>
          <w:sz w:val="28"/>
          <w:szCs w:val="28"/>
        </w:rPr>
        <w:t>.»</w:t>
      </w:r>
      <w:proofErr w:type="gramEnd"/>
      <w:r w:rsidR="00C82658">
        <w:rPr>
          <w:sz w:val="28"/>
          <w:szCs w:val="28"/>
        </w:rPr>
        <w:t>;</w:t>
      </w:r>
    </w:p>
    <w:p w:rsidR="00CC4D64" w:rsidRDefault="008B0BC2" w:rsidP="00EB7F5C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1.12</w:t>
      </w:r>
      <w:r w:rsidR="00B525B1" w:rsidRPr="009E1B6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525B1" w:rsidRPr="009E1B6E">
        <w:rPr>
          <w:sz w:val="28"/>
          <w:szCs w:val="28"/>
        </w:rPr>
        <w:t xml:space="preserve"> следующего содержания: </w:t>
      </w:r>
    </w:p>
    <w:p w:rsidR="00EB7F5C" w:rsidRPr="00CC4D64" w:rsidRDefault="00B525B1" w:rsidP="00CC4D64">
      <w:pPr>
        <w:ind w:firstLine="705"/>
        <w:jc w:val="both"/>
        <w:rPr>
          <w:sz w:val="28"/>
          <w:szCs w:val="28"/>
        </w:rPr>
      </w:pPr>
      <w:r w:rsidRPr="00CC4D64">
        <w:rPr>
          <w:sz w:val="28"/>
          <w:szCs w:val="28"/>
        </w:rPr>
        <w:t>«</w:t>
      </w:r>
      <w:r w:rsidR="00CE18CF" w:rsidRPr="00CC4D64">
        <w:rPr>
          <w:sz w:val="28"/>
          <w:szCs w:val="28"/>
        </w:rPr>
        <w:t>1.</w:t>
      </w:r>
      <w:r w:rsidR="008B0BC2" w:rsidRPr="00CC4D64">
        <w:rPr>
          <w:sz w:val="28"/>
          <w:szCs w:val="28"/>
        </w:rPr>
        <w:t>12</w:t>
      </w:r>
      <w:r w:rsidRPr="00CC4D64">
        <w:rPr>
          <w:sz w:val="28"/>
          <w:szCs w:val="28"/>
        </w:rPr>
        <w:t>.</w:t>
      </w:r>
      <w:r w:rsidR="008B0BC2" w:rsidRPr="00CC4D64">
        <w:rPr>
          <w:sz w:val="28"/>
          <w:szCs w:val="28"/>
        </w:rPr>
        <w:t>1.</w:t>
      </w:r>
      <w:r w:rsidRPr="00CC4D64">
        <w:rPr>
          <w:sz w:val="28"/>
          <w:szCs w:val="28"/>
        </w:rPr>
        <w:t xml:space="preserve"> Подготовка </w:t>
      </w:r>
      <w:r w:rsidR="005845C4" w:rsidRPr="00CC4D64">
        <w:rPr>
          <w:sz w:val="28"/>
          <w:szCs w:val="28"/>
        </w:rPr>
        <w:t>проектов планировки территории</w:t>
      </w:r>
      <w:r w:rsidRPr="00CC4D64">
        <w:rPr>
          <w:sz w:val="28"/>
          <w:szCs w:val="28"/>
        </w:rPr>
        <w:t xml:space="preserve"> </w:t>
      </w:r>
      <w:r w:rsidR="00EB7F5C" w:rsidRPr="00CC4D64">
        <w:rPr>
          <w:sz w:val="28"/>
          <w:szCs w:val="28"/>
        </w:rPr>
        <w:t>осуществляется на основании исходных данных для разработки меро</w:t>
      </w:r>
      <w:r w:rsidR="00FE66CF" w:rsidRPr="00CC4D64">
        <w:rPr>
          <w:sz w:val="28"/>
          <w:szCs w:val="28"/>
        </w:rPr>
        <w:t>приятий по гражданской обороне</w:t>
      </w:r>
      <w:r w:rsidR="00941A94" w:rsidRPr="00CC4D64">
        <w:rPr>
          <w:sz w:val="28"/>
          <w:szCs w:val="28"/>
        </w:rPr>
        <w:t>,</w:t>
      </w:r>
      <w:r w:rsidR="00FE66CF" w:rsidRPr="00CC4D64">
        <w:rPr>
          <w:sz w:val="28"/>
          <w:szCs w:val="28"/>
        </w:rPr>
        <w:t xml:space="preserve"> </w:t>
      </w:r>
      <w:r w:rsidR="00EB7F5C" w:rsidRPr="00CC4D64">
        <w:rPr>
          <w:sz w:val="28"/>
          <w:szCs w:val="28"/>
        </w:rPr>
        <w:t xml:space="preserve">выданных Главным управлением </w:t>
      </w:r>
      <w:r w:rsidR="00FE66CF" w:rsidRPr="00CC4D64">
        <w:rPr>
          <w:sz w:val="28"/>
          <w:szCs w:val="28"/>
        </w:rPr>
        <w:t>МЧС России по Ленинградской области</w:t>
      </w:r>
      <w:proofErr w:type="gramStart"/>
      <w:r w:rsidR="00FE66CF" w:rsidRPr="00CC4D64">
        <w:rPr>
          <w:sz w:val="28"/>
          <w:szCs w:val="28"/>
        </w:rPr>
        <w:t>.»;</w:t>
      </w:r>
      <w:proofErr w:type="gramEnd"/>
    </w:p>
    <w:p w:rsidR="00665939" w:rsidRDefault="00665939" w:rsidP="00EB7F5C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 пункте 1.13. цифры «1.12» заменить цифрами «1.12.1»;</w:t>
      </w:r>
    </w:p>
    <w:p w:rsidR="00A229C5" w:rsidRPr="009E1B6E" w:rsidRDefault="00A229C5" w:rsidP="00A229C5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«г» пункта 2.2 изложить в следующей редакции: «г)  основные </w:t>
      </w:r>
      <w:r w:rsidRPr="00A229C5">
        <w:rPr>
          <w:sz w:val="28"/>
          <w:szCs w:val="28"/>
        </w:rPr>
        <w:t xml:space="preserve">характеристики зон с особыми условиями использования территорий в случае, если установление таких зон требуется в связи с размещением </w:t>
      </w:r>
      <w:r>
        <w:rPr>
          <w:sz w:val="28"/>
          <w:szCs w:val="28"/>
        </w:rPr>
        <w:t xml:space="preserve">линейного </w:t>
      </w:r>
      <w:r w:rsidRPr="00A229C5">
        <w:rPr>
          <w:sz w:val="28"/>
          <w:szCs w:val="28"/>
        </w:rPr>
        <w:t>объекта</w:t>
      </w:r>
      <w:r>
        <w:rPr>
          <w:sz w:val="28"/>
          <w:szCs w:val="28"/>
        </w:rPr>
        <w:t>»</w:t>
      </w:r>
      <w:r w:rsidRPr="00A229C5">
        <w:rPr>
          <w:sz w:val="28"/>
          <w:szCs w:val="28"/>
        </w:rPr>
        <w:t>;</w:t>
      </w:r>
    </w:p>
    <w:p w:rsidR="009300E6" w:rsidRDefault="009300E6" w:rsidP="00123AA7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9E1B6E">
        <w:rPr>
          <w:sz w:val="28"/>
          <w:szCs w:val="28"/>
        </w:rPr>
        <w:t>подпункт</w:t>
      </w:r>
      <w:r w:rsidR="00A2475F">
        <w:rPr>
          <w:sz w:val="28"/>
          <w:szCs w:val="28"/>
        </w:rPr>
        <w:t xml:space="preserve"> «а» </w:t>
      </w:r>
      <w:r w:rsidRPr="009E1B6E">
        <w:rPr>
          <w:sz w:val="28"/>
          <w:szCs w:val="28"/>
        </w:rPr>
        <w:t xml:space="preserve">пункта </w:t>
      </w:r>
      <w:r w:rsidR="00832666" w:rsidRPr="009E1B6E">
        <w:rPr>
          <w:sz w:val="28"/>
          <w:szCs w:val="28"/>
        </w:rPr>
        <w:t>2.</w:t>
      </w:r>
      <w:r w:rsidRPr="009E1B6E">
        <w:rPr>
          <w:sz w:val="28"/>
          <w:szCs w:val="28"/>
        </w:rPr>
        <w:t>3 признать утратившим силу;</w:t>
      </w:r>
    </w:p>
    <w:p w:rsidR="00A2475F" w:rsidRPr="009E1B6E" w:rsidRDefault="00A2475F" w:rsidP="004040E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</w:t>
      </w:r>
      <w:r w:rsidRPr="00A2475F">
        <w:rPr>
          <w:sz w:val="28"/>
          <w:szCs w:val="28"/>
        </w:rPr>
        <w:t xml:space="preserve">«ж» пункта 2.3 </w:t>
      </w:r>
      <w:r w:rsidR="004040ED">
        <w:rPr>
          <w:sz w:val="28"/>
          <w:szCs w:val="28"/>
        </w:rPr>
        <w:t>изложить в следующей редакции: «</w:t>
      </w:r>
      <w:r w:rsidR="00CE553D">
        <w:rPr>
          <w:sz w:val="28"/>
          <w:szCs w:val="28"/>
        </w:rPr>
        <w:t xml:space="preserve">ж) </w:t>
      </w:r>
      <w:r w:rsidR="004040ED" w:rsidRPr="004040ED">
        <w:rPr>
          <w:sz w:val="28"/>
          <w:szCs w:val="28"/>
        </w:rPr>
        <w:t>схема прохождения трассы линейного объекта в масштабе, позволяющем обеспечить читаемость и наглядность отображаемой информации (в случае подготовки документации, предусматривающей размещение линейного объекта)</w:t>
      </w:r>
      <w:r w:rsidR="004040ED">
        <w:rPr>
          <w:sz w:val="28"/>
          <w:szCs w:val="28"/>
        </w:rPr>
        <w:t>»;</w:t>
      </w:r>
    </w:p>
    <w:p w:rsidR="00DD4055" w:rsidRDefault="00FE66CF" w:rsidP="00D82109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9E1B6E">
        <w:rPr>
          <w:sz w:val="28"/>
          <w:szCs w:val="28"/>
        </w:rPr>
        <w:t xml:space="preserve"> </w:t>
      </w:r>
      <w:r w:rsidR="00D82109">
        <w:rPr>
          <w:sz w:val="28"/>
          <w:szCs w:val="28"/>
        </w:rPr>
        <w:t xml:space="preserve">пункт 2.4 изложить в следующей редакции: «2.4. </w:t>
      </w:r>
      <w:r w:rsidR="00D82109" w:rsidRPr="00D82109">
        <w:rPr>
          <w:sz w:val="28"/>
          <w:szCs w:val="28"/>
        </w:rPr>
        <w:t>Форма проекта задания на выполнение инженерных изысканий для подготовки документации по планировке территории, утвержда</w:t>
      </w:r>
      <w:r w:rsidR="00D82109">
        <w:rPr>
          <w:sz w:val="28"/>
          <w:szCs w:val="28"/>
        </w:rPr>
        <w:t>е</w:t>
      </w:r>
      <w:r w:rsidR="00D82109" w:rsidRPr="00D82109">
        <w:rPr>
          <w:sz w:val="28"/>
          <w:szCs w:val="28"/>
        </w:rPr>
        <w:t>тся Комитетом</w:t>
      </w:r>
      <w:proofErr w:type="gramStart"/>
      <w:r w:rsidR="00D82109" w:rsidRPr="00D82109">
        <w:rPr>
          <w:sz w:val="28"/>
          <w:szCs w:val="28"/>
        </w:rPr>
        <w:t>.</w:t>
      </w:r>
      <w:r w:rsidR="00D82109">
        <w:rPr>
          <w:sz w:val="28"/>
          <w:szCs w:val="28"/>
        </w:rPr>
        <w:t>»</w:t>
      </w:r>
      <w:r w:rsidR="00DD4055" w:rsidRPr="009E1B6E">
        <w:rPr>
          <w:sz w:val="28"/>
          <w:szCs w:val="28"/>
        </w:rPr>
        <w:t>;</w:t>
      </w:r>
      <w:proofErr w:type="gramEnd"/>
    </w:p>
    <w:p w:rsidR="006B196A" w:rsidRPr="009E1B6E" w:rsidRDefault="006B196A" w:rsidP="00CE553D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подпункт «г» пункта 2.5 </w:t>
      </w:r>
      <w:r w:rsidR="00CE553D">
        <w:rPr>
          <w:sz w:val="28"/>
          <w:szCs w:val="28"/>
        </w:rPr>
        <w:t xml:space="preserve">изложить в следующей редакции: «г) </w:t>
      </w:r>
      <w:r w:rsidR="00CE553D" w:rsidRPr="00CE553D">
        <w:rPr>
          <w:sz w:val="28"/>
          <w:szCs w:val="28"/>
        </w:rPr>
        <w:t xml:space="preserve">в документах территориального планирования отсутствуют сведения о размещении объектов регионального или местного значения, при этом </w:t>
      </w:r>
      <w:r w:rsidR="00CE553D" w:rsidRPr="00CE553D">
        <w:rPr>
          <w:sz w:val="28"/>
          <w:szCs w:val="28"/>
        </w:rPr>
        <w:lastRenderedPageBreak/>
        <w:t>отображение указанных объектов в документах территориального планирования предусмотрено в соответствии с законодательством Российской Федерации (в случае подготовки документации по планировке территории в целях размещения объектов регионального или местного значения)</w:t>
      </w:r>
      <w:r w:rsidR="00CE553D">
        <w:rPr>
          <w:sz w:val="28"/>
          <w:szCs w:val="28"/>
        </w:rPr>
        <w:t>»;</w:t>
      </w:r>
      <w:proofErr w:type="gramEnd"/>
    </w:p>
    <w:p w:rsidR="001622D4" w:rsidRPr="009E1B6E" w:rsidRDefault="00FE66CF" w:rsidP="00123AA7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9E1B6E">
        <w:rPr>
          <w:sz w:val="28"/>
          <w:szCs w:val="28"/>
        </w:rPr>
        <w:t xml:space="preserve"> </w:t>
      </w:r>
      <w:r w:rsidR="004F2BD4" w:rsidRPr="009E1B6E">
        <w:rPr>
          <w:sz w:val="28"/>
          <w:szCs w:val="28"/>
        </w:rPr>
        <w:t>пункт 2.5 дополнить подпункт</w:t>
      </w:r>
      <w:r w:rsidR="001622D4" w:rsidRPr="009E1B6E">
        <w:rPr>
          <w:sz w:val="28"/>
          <w:szCs w:val="28"/>
        </w:rPr>
        <w:t>ами</w:t>
      </w:r>
      <w:r w:rsidR="004F2BD4" w:rsidRPr="009E1B6E">
        <w:rPr>
          <w:sz w:val="28"/>
          <w:szCs w:val="28"/>
        </w:rPr>
        <w:t xml:space="preserve"> «к»</w:t>
      </w:r>
      <w:r w:rsidR="00A673B7">
        <w:rPr>
          <w:sz w:val="28"/>
          <w:szCs w:val="28"/>
        </w:rPr>
        <w:t xml:space="preserve"> - </w:t>
      </w:r>
      <w:r w:rsidR="00CE08EB" w:rsidRPr="009E1B6E">
        <w:rPr>
          <w:sz w:val="28"/>
          <w:szCs w:val="28"/>
        </w:rPr>
        <w:t>«</w:t>
      </w:r>
      <w:r w:rsidR="00295EBA">
        <w:rPr>
          <w:sz w:val="28"/>
          <w:szCs w:val="28"/>
        </w:rPr>
        <w:t>м</w:t>
      </w:r>
      <w:r w:rsidR="00CE08EB" w:rsidRPr="009E1B6E">
        <w:rPr>
          <w:sz w:val="28"/>
          <w:szCs w:val="28"/>
        </w:rPr>
        <w:t xml:space="preserve">» </w:t>
      </w:r>
      <w:r w:rsidR="004F2BD4" w:rsidRPr="009E1B6E">
        <w:rPr>
          <w:sz w:val="28"/>
          <w:szCs w:val="28"/>
        </w:rPr>
        <w:t xml:space="preserve">следующего содержания: </w:t>
      </w:r>
    </w:p>
    <w:p w:rsidR="00832666" w:rsidRPr="009E1B6E" w:rsidRDefault="004F2BD4" w:rsidP="006E5056">
      <w:pPr>
        <w:ind w:firstLine="708"/>
        <w:jc w:val="both"/>
        <w:rPr>
          <w:sz w:val="28"/>
          <w:szCs w:val="28"/>
        </w:rPr>
      </w:pPr>
      <w:r w:rsidRPr="009E1B6E">
        <w:rPr>
          <w:sz w:val="28"/>
          <w:szCs w:val="28"/>
        </w:rPr>
        <w:t>«к) документы, представленные заявителем, не поддаю</w:t>
      </w:r>
      <w:r w:rsidR="001622D4" w:rsidRPr="009E1B6E">
        <w:rPr>
          <w:sz w:val="28"/>
          <w:szCs w:val="28"/>
        </w:rPr>
        <w:t>тся прочтению</w:t>
      </w:r>
      <w:r w:rsidRPr="009E1B6E">
        <w:rPr>
          <w:sz w:val="28"/>
          <w:szCs w:val="28"/>
        </w:rPr>
        <w:t>;</w:t>
      </w:r>
    </w:p>
    <w:p w:rsidR="001622D4" w:rsidRPr="009E1B6E" w:rsidRDefault="001622D4" w:rsidP="001622D4">
      <w:pPr>
        <w:ind w:firstLine="708"/>
        <w:jc w:val="both"/>
        <w:rPr>
          <w:sz w:val="28"/>
          <w:szCs w:val="28"/>
        </w:rPr>
      </w:pPr>
      <w:r w:rsidRPr="009E1B6E">
        <w:rPr>
          <w:sz w:val="28"/>
          <w:szCs w:val="28"/>
        </w:rPr>
        <w:t>л) отсутствие утвержденных</w:t>
      </w:r>
      <w:r w:rsidR="000631A8" w:rsidRPr="009E1B6E">
        <w:rPr>
          <w:sz w:val="28"/>
          <w:szCs w:val="28"/>
        </w:rPr>
        <w:t xml:space="preserve"> генерального плана и (или)</w:t>
      </w:r>
      <w:r w:rsidRPr="009E1B6E">
        <w:rPr>
          <w:sz w:val="28"/>
          <w:szCs w:val="28"/>
        </w:rPr>
        <w:t xml:space="preserve"> правил землепользования и застройки  применительно к территории,  в отношении которой планируется подготовка документации по планировке территории</w:t>
      </w:r>
      <w:r w:rsidR="00053158">
        <w:rPr>
          <w:sz w:val="28"/>
          <w:szCs w:val="28"/>
        </w:rPr>
        <w:t xml:space="preserve"> </w:t>
      </w:r>
      <w:r w:rsidR="00053158" w:rsidRPr="009E1B6E">
        <w:rPr>
          <w:sz w:val="28"/>
          <w:szCs w:val="28"/>
        </w:rPr>
        <w:t>(за исключением подготовки документации по планировке территории для размещения линейных объектов)</w:t>
      </w:r>
      <w:r w:rsidR="007E055D" w:rsidRPr="009E1B6E">
        <w:rPr>
          <w:sz w:val="28"/>
          <w:szCs w:val="28"/>
        </w:rPr>
        <w:t>;</w:t>
      </w:r>
    </w:p>
    <w:p w:rsidR="00CE08EB" w:rsidRPr="009E1B6E" w:rsidRDefault="00295EBA" w:rsidP="00162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41D40">
        <w:rPr>
          <w:sz w:val="28"/>
          <w:szCs w:val="28"/>
        </w:rPr>
        <w:t xml:space="preserve">) </w:t>
      </w:r>
      <w:r w:rsidR="00C41D40" w:rsidRPr="00C41D40">
        <w:rPr>
          <w:sz w:val="28"/>
          <w:szCs w:val="28"/>
        </w:rPr>
        <w:t>отнесение территории, в отношении которой планируется подготовка документации по планировке территории</w:t>
      </w:r>
      <w:r w:rsidR="00404B69">
        <w:rPr>
          <w:sz w:val="28"/>
          <w:szCs w:val="28"/>
        </w:rPr>
        <w:t xml:space="preserve"> </w:t>
      </w:r>
      <w:r w:rsidR="00404B69" w:rsidRPr="00404B69">
        <w:rPr>
          <w:sz w:val="28"/>
          <w:szCs w:val="28"/>
        </w:rPr>
        <w:t xml:space="preserve">(за исключением </w:t>
      </w:r>
      <w:proofErr w:type="gramStart"/>
      <w:r w:rsidR="00404B69" w:rsidRPr="00404B69">
        <w:rPr>
          <w:sz w:val="28"/>
          <w:szCs w:val="28"/>
        </w:rPr>
        <w:t>случаев подготовки проекта межевания территории</w:t>
      </w:r>
      <w:proofErr w:type="gramEnd"/>
      <w:r w:rsidR="00404B69" w:rsidRPr="00404B69">
        <w:rPr>
          <w:sz w:val="28"/>
          <w:szCs w:val="28"/>
        </w:rPr>
        <w:t xml:space="preserve"> в виде отдельного документа)</w:t>
      </w:r>
      <w:r w:rsidR="00C41D40" w:rsidRPr="00C41D40">
        <w:rPr>
          <w:sz w:val="28"/>
          <w:szCs w:val="28"/>
        </w:rPr>
        <w:t xml:space="preserve">, к территориям, в пределах которых </w:t>
      </w:r>
      <w:r w:rsidR="00872294">
        <w:rPr>
          <w:sz w:val="28"/>
          <w:szCs w:val="28"/>
        </w:rPr>
        <w:t>не допускается</w:t>
      </w:r>
      <w:r w:rsidR="00C41D40" w:rsidRPr="00C41D40">
        <w:rPr>
          <w:sz w:val="28"/>
          <w:szCs w:val="28"/>
        </w:rPr>
        <w:t xml:space="preserve"> строительство объектов капитального строительства</w:t>
      </w:r>
      <w:r w:rsidR="00C41D40">
        <w:rPr>
          <w:sz w:val="28"/>
          <w:szCs w:val="28"/>
        </w:rPr>
        <w:t>.</w:t>
      </w:r>
      <w:r w:rsidR="0046784D" w:rsidRPr="009E1B6E">
        <w:rPr>
          <w:sz w:val="28"/>
          <w:szCs w:val="28"/>
        </w:rPr>
        <w:t>»;</w:t>
      </w:r>
    </w:p>
    <w:p w:rsidR="00AA7E9F" w:rsidRPr="009E1B6E" w:rsidRDefault="009E1B6E" w:rsidP="009E1B6E">
      <w:pPr>
        <w:ind w:firstLine="708"/>
        <w:jc w:val="both"/>
        <w:rPr>
          <w:sz w:val="28"/>
          <w:szCs w:val="28"/>
        </w:rPr>
      </w:pPr>
      <w:r w:rsidRPr="009E1B6E">
        <w:rPr>
          <w:sz w:val="28"/>
          <w:szCs w:val="28"/>
        </w:rPr>
        <w:t xml:space="preserve">7.  </w:t>
      </w:r>
      <w:r w:rsidR="00AA7E9F" w:rsidRPr="009E1B6E">
        <w:rPr>
          <w:sz w:val="28"/>
          <w:szCs w:val="28"/>
        </w:rPr>
        <w:t>в пункте 2.7 слова «задания на разработку» заменить словами «задания на подготовку»;</w:t>
      </w:r>
    </w:p>
    <w:p w:rsidR="00AA7E9F" w:rsidRPr="009E1B6E" w:rsidRDefault="009E1B6E" w:rsidP="00AA7E9F">
      <w:pPr>
        <w:ind w:firstLine="708"/>
        <w:jc w:val="both"/>
        <w:rPr>
          <w:sz w:val="28"/>
          <w:szCs w:val="28"/>
        </w:rPr>
      </w:pPr>
      <w:r w:rsidRPr="009E1B6E">
        <w:rPr>
          <w:sz w:val="28"/>
          <w:szCs w:val="28"/>
        </w:rPr>
        <w:t xml:space="preserve">8.  </w:t>
      </w:r>
      <w:r w:rsidR="008A1B0D">
        <w:rPr>
          <w:sz w:val="28"/>
          <w:szCs w:val="28"/>
        </w:rPr>
        <w:t xml:space="preserve">пункт 2.8 изложить в следующей редакции: «2.8. Решение о подготовке документации по планировке территории принимается в форме правового акта Комитета. </w:t>
      </w:r>
      <w:r w:rsidR="008A1B0D" w:rsidRPr="008A1B0D">
        <w:rPr>
          <w:sz w:val="28"/>
          <w:szCs w:val="28"/>
        </w:rPr>
        <w:t>Задание на выполнение инженерных изысканий, необходимых для подготовки документации по планировке территории, утверждается Комитетом одновременно с принятием решения о подготовке документации по планировке территории</w:t>
      </w:r>
      <w:proofErr w:type="gramStart"/>
      <w:r w:rsidR="008A1B0D" w:rsidRPr="008A1B0D">
        <w:rPr>
          <w:sz w:val="28"/>
          <w:szCs w:val="28"/>
        </w:rPr>
        <w:t>.</w:t>
      </w:r>
      <w:r w:rsidR="008A1B0D">
        <w:rPr>
          <w:sz w:val="28"/>
          <w:szCs w:val="28"/>
        </w:rPr>
        <w:t>»</w:t>
      </w:r>
      <w:r w:rsidR="00AA7E9F" w:rsidRPr="009E1B6E">
        <w:rPr>
          <w:sz w:val="28"/>
          <w:szCs w:val="28"/>
        </w:rPr>
        <w:t>;</w:t>
      </w:r>
      <w:proofErr w:type="gramEnd"/>
    </w:p>
    <w:p w:rsidR="004F2BD4" w:rsidRDefault="009E1B6E" w:rsidP="00AA7E9F">
      <w:pPr>
        <w:ind w:firstLine="708"/>
        <w:jc w:val="both"/>
        <w:rPr>
          <w:sz w:val="28"/>
          <w:szCs w:val="28"/>
        </w:rPr>
      </w:pPr>
      <w:r w:rsidRPr="009E1B6E">
        <w:rPr>
          <w:sz w:val="28"/>
          <w:szCs w:val="28"/>
        </w:rPr>
        <w:t xml:space="preserve">9. </w:t>
      </w:r>
      <w:r w:rsidR="00AA7E9F" w:rsidRPr="009E1B6E">
        <w:rPr>
          <w:sz w:val="28"/>
          <w:szCs w:val="28"/>
        </w:rPr>
        <w:t>в подпункте «а» пункта 2.9 слово «разрабатываться» заменить словом «подготавливаться»;</w:t>
      </w:r>
    </w:p>
    <w:p w:rsidR="008B290E" w:rsidRDefault="008B290E" w:rsidP="00AA7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подпункт «д» пункта 2.9 признать утратившим силу;</w:t>
      </w:r>
    </w:p>
    <w:p w:rsidR="00D3168C" w:rsidRPr="009E1B6E" w:rsidRDefault="00D3168C" w:rsidP="00AA7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в абзаце 14 пункта 2.11 слова «</w:t>
      </w:r>
      <w:r w:rsidRPr="00D3168C">
        <w:rPr>
          <w:sz w:val="28"/>
          <w:szCs w:val="28"/>
        </w:rPr>
        <w:t>определяется Комитетом в задании на подготовку документации по планировке территории</w:t>
      </w:r>
      <w:r>
        <w:rPr>
          <w:sz w:val="28"/>
          <w:szCs w:val="28"/>
        </w:rPr>
        <w:t xml:space="preserve">» заменить словами «утверждается решением </w:t>
      </w:r>
      <w:r w:rsidRPr="00D3168C">
        <w:rPr>
          <w:sz w:val="28"/>
          <w:szCs w:val="28"/>
        </w:rPr>
        <w:t>Комитета о подготовке документации по планировке территории</w:t>
      </w:r>
      <w:r>
        <w:rPr>
          <w:sz w:val="28"/>
          <w:szCs w:val="28"/>
        </w:rPr>
        <w:t>».</w:t>
      </w:r>
    </w:p>
    <w:p w:rsidR="00C36DD9" w:rsidRPr="009E1B6E" w:rsidRDefault="00D3168C" w:rsidP="00AA7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E1B6E" w:rsidRPr="009E1B6E">
        <w:rPr>
          <w:sz w:val="28"/>
          <w:szCs w:val="28"/>
        </w:rPr>
        <w:t xml:space="preserve">. </w:t>
      </w:r>
      <w:r w:rsidR="00C36DD9" w:rsidRPr="009E1B6E">
        <w:rPr>
          <w:sz w:val="28"/>
          <w:szCs w:val="28"/>
        </w:rPr>
        <w:t>пункт 2.13 признать утратившим силу;</w:t>
      </w:r>
    </w:p>
    <w:p w:rsidR="00AA7E9F" w:rsidRDefault="00D3168C" w:rsidP="00AA7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E1B6E" w:rsidRPr="009E1B6E">
        <w:rPr>
          <w:sz w:val="28"/>
          <w:szCs w:val="28"/>
        </w:rPr>
        <w:t xml:space="preserve">. </w:t>
      </w:r>
      <w:r w:rsidR="00D914D8" w:rsidRPr="009E1B6E">
        <w:rPr>
          <w:sz w:val="28"/>
          <w:szCs w:val="28"/>
        </w:rPr>
        <w:t>в подпункте «в» пункта 2.14 слово «разработана»</w:t>
      </w:r>
      <w:r w:rsidR="00FE2426">
        <w:rPr>
          <w:sz w:val="28"/>
          <w:szCs w:val="28"/>
        </w:rPr>
        <w:t xml:space="preserve"> заменить словом «подготовлена»;</w:t>
      </w:r>
    </w:p>
    <w:p w:rsidR="00FE2426" w:rsidRPr="009E1B6E" w:rsidRDefault="00FE2426" w:rsidP="00AA7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в пункте 2.20 слова «</w:t>
      </w:r>
      <w:r w:rsidRPr="00FE2426">
        <w:rPr>
          <w:sz w:val="28"/>
          <w:szCs w:val="28"/>
        </w:rPr>
        <w:t>а также на соответствие заданию на подготовку документации по планировке территории</w:t>
      </w:r>
      <w:proofErr w:type="gramStart"/>
      <w:r w:rsidRPr="00FE2426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исключить.</w:t>
      </w:r>
    </w:p>
    <w:p w:rsidR="00DE1200" w:rsidRPr="009E1B6E" w:rsidRDefault="00DE1200" w:rsidP="00123AA7">
      <w:pPr>
        <w:jc w:val="both"/>
        <w:rPr>
          <w:sz w:val="28"/>
          <w:szCs w:val="28"/>
        </w:rPr>
      </w:pPr>
    </w:p>
    <w:p w:rsidR="004F494A" w:rsidRPr="009E1B6E" w:rsidRDefault="004F494A" w:rsidP="00123AA7">
      <w:pPr>
        <w:jc w:val="both"/>
        <w:rPr>
          <w:sz w:val="28"/>
          <w:szCs w:val="28"/>
        </w:rPr>
      </w:pPr>
      <w:r w:rsidRPr="009E1B6E">
        <w:rPr>
          <w:sz w:val="28"/>
          <w:szCs w:val="28"/>
        </w:rPr>
        <w:t>Губернатор</w:t>
      </w:r>
    </w:p>
    <w:p w:rsidR="004F494A" w:rsidRPr="009E1B6E" w:rsidRDefault="009E1B6E" w:rsidP="00123AA7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494A" w:rsidRPr="009E1B6E">
        <w:rPr>
          <w:sz w:val="28"/>
          <w:szCs w:val="28"/>
        </w:rPr>
        <w:t>А. Дрозденко</w:t>
      </w:r>
    </w:p>
    <w:p w:rsidR="006D1BA5" w:rsidRPr="009E1B6E" w:rsidRDefault="006D1BA5">
      <w:pPr>
        <w:spacing w:after="200" w:line="276" w:lineRule="auto"/>
        <w:rPr>
          <w:sz w:val="28"/>
          <w:szCs w:val="28"/>
        </w:rPr>
      </w:pPr>
      <w:r w:rsidRPr="009E1B6E">
        <w:rPr>
          <w:sz w:val="28"/>
          <w:szCs w:val="28"/>
        </w:rPr>
        <w:br w:type="page"/>
      </w:r>
    </w:p>
    <w:p w:rsidR="0070758F" w:rsidRPr="006D1BA5" w:rsidRDefault="0070758F" w:rsidP="00123AA7">
      <w:pPr>
        <w:jc w:val="both"/>
      </w:pPr>
    </w:p>
    <w:p w:rsidR="0070758F" w:rsidRPr="006D1BA5" w:rsidRDefault="0070758F" w:rsidP="00855ED2">
      <w:pPr>
        <w:autoSpaceDE w:val="0"/>
        <w:autoSpaceDN w:val="0"/>
        <w:adjustRightInd w:val="0"/>
        <w:ind w:firstLine="539"/>
        <w:jc w:val="center"/>
      </w:pPr>
      <w:r w:rsidRPr="006D1BA5">
        <w:rPr>
          <w:bCs w:val="0"/>
        </w:rPr>
        <w:t>ПОЯСНИТЕЛЬНАЯ ЗАПИСКА</w:t>
      </w:r>
    </w:p>
    <w:p w:rsidR="0070758F" w:rsidRPr="006D1BA5" w:rsidRDefault="0070758F" w:rsidP="00855ED2">
      <w:pPr>
        <w:autoSpaceDE w:val="0"/>
        <w:autoSpaceDN w:val="0"/>
        <w:adjustRightInd w:val="0"/>
        <w:ind w:firstLine="539"/>
        <w:jc w:val="center"/>
      </w:pPr>
      <w:r w:rsidRPr="006D1BA5">
        <w:rPr>
          <w:bCs w:val="0"/>
        </w:rPr>
        <w:t>к проекту постановления Правительства Ленинградской области</w:t>
      </w:r>
    </w:p>
    <w:p w:rsidR="0070758F" w:rsidRPr="006D1BA5" w:rsidRDefault="00855ED2" w:rsidP="00855ED2">
      <w:pPr>
        <w:autoSpaceDE w:val="0"/>
        <w:autoSpaceDN w:val="0"/>
        <w:adjustRightInd w:val="0"/>
        <w:jc w:val="center"/>
        <w:rPr>
          <w:rFonts w:eastAsiaTheme="minorHAnsi"/>
          <w:bCs w:val="0"/>
          <w:lang w:eastAsia="en-US"/>
        </w:rPr>
      </w:pPr>
      <w:proofErr w:type="gramStart"/>
      <w:r w:rsidRPr="006D1BA5">
        <w:rPr>
          <w:b/>
        </w:rPr>
        <w:t>«О внесении изменений в постановление Правительства Ленинградской области 20 мая 2019 года № 227 «Об утверждении Порядка подготовки документации по планировке территории, подготовка которой осуществляется для размещения объектов, указанных в частях 4, 4.1 и 5 - 5.2 статьи 45 Градостроительного кодекса Российской Федерации, на основании решений органов местного самоуправления или органа исполнительной власти Ленинградской области, уполномоченного Правительством Ленинградской области на осуществление полномочий</w:t>
      </w:r>
      <w:proofErr w:type="gramEnd"/>
      <w:r w:rsidRPr="006D1BA5">
        <w:rPr>
          <w:b/>
        </w:rPr>
        <w:t xml:space="preserve"> органов местного самоуправления в области градостроительной деятельности»</w:t>
      </w:r>
    </w:p>
    <w:p w:rsidR="0070758F" w:rsidRPr="006D1BA5" w:rsidRDefault="0070758F" w:rsidP="00855ED2">
      <w:pPr>
        <w:autoSpaceDE w:val="0"/>
        <w:autoSpaceDN w:val="0"/>
        <w:adjustRightInd w:val="0"/>
        <w:jc w:val="center"/>
        <w:rPr>
          <w:rFonts w:eastAsiaTheme="minorHAnsi"/>
          <w:bCs w:val="0"/>
          <w:lang w:eastAsia="en-US"/>
        </w:rPr>
      </w:pPr>
    </w:p>
    <w:p w:rsidR="00AA78FC" w:rsidRDefault="0070758F" w:rsidP="0070758F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lang w:eastAsia="en-US"/>
        </w:rPr>
      </w:pPr>
      <w:proofErr w:type="gramStart"/>
      <w:r w:rsidRPr="006D1BA5">
        <w:rPr>
          <w:rFonts w:eastAsiaTheme="minorHAnsi"/>
          <w:bCs w:val="0"/>
          <w:lang w:eastAsia="en-US"/>
        </w:rPr>
        <w:t>Настоящи</w:t>
      </w:r>
      <w:r w:rsidR="00B907D6" w:rsidRPr="006D1BA5">
        <w:rPr>
          <w:rFonts w:eastAsiaTheme="minorHAnsi"/>
          <w:bCs w:val="0"/>
          <w:lang w:eastAsia="en-US"/>
        </w:rPr>
        <w:t>м</w:t>
      </w:r>
      <w:r w:rsidRPr="006D1BA5">
        <w:rPr>
          <w:rFonts w:eastAsiaTheme="minorHAnsi"/>
          <w:bCs w:val="0"/>
          <w:lang w:eastAsia="en-US"/>
        </w:rPr>
        <w:t xml:space="preserve"> проект</w:t>
      </w:r>
      <w:r w:rsidR="00855ED2" w:rsidRPr="006D1BA5">
        <w:rPr>
          <w:rFonts w:eastAsiaTheme="minorHAnsi"/>
          <w:bCs w:val="0"/>
          <w:lang w:eastAsia="en-US"/>
        </w:rPr>
        <w:t>ом</w:t>
      </w:r>
      <w:r w:rsidRPr="006D1BA5">
        <w:rPr>
          <w:rFonts w:eastAsiaTheme="minorHAnsi"/>
          <w:bCs w:val="0"/>
          <w:lang w:eastAsia="en-US"/>
        </w:rPr>
        <w:t xml:space="preserve"> постановления Правительства Ленинградской области </w:t>
      </w:r>
      <w:r w:rsidR="00B907D6" w:rsidRPr="006D1BA5">
        <w:rPr>
          <w:rFonts w:eastAsiaTheme="minorHAnsi"/>
          <w:bCs w:val="0"/>
          <w:lang w:eastAsia="en-US"/>
        </w:rPr>
        <w:t xml:space="preserve">в </w:t>
      </w:r>
      <w:r w:rsidR="00855ED2" w:rsidRPr="006D1BA5">
        <w:rPr>
          <w:rFonts w:eastAsiaTheme="minorHAnsi"/>
          <w:bCs w:val="0"/>
          <w:lang w:eastAsia="en-US"/>
        </w:rPr>
        <w:t>Порядок подготовки документации по планировке территории, подготовка которой осуществляется для размещения объектов, указанных в частях 4, 4.1 и 5 - 5.2 статьи 45 Градостроительного кодекса Российской Федерации, на основании решений органов местного самоуправления или органа исполнительной власти Ленинградской области, уполномоченного Правительством Ленинградской области на осуществление полномочий органов местного самоуправления в области градостроительной деятельности</w:t>
      </w:r>
      <w:r w:rsidR="005C423C">
        <w:rPr>
          <w:rFonts w:eastAsiaTheme="minorHAnsi"/>
          <w:bCs w:val="0"/>
          <w:lang w:eastAsia="en-US"/>
        </w:rPr>
        <w:t xml:space="preserve"> (далее</w:t>
      </w:r>
      <w:proofErr w:type="gramEnd"/>
      <w:r w:rsidR="005C423C">
        <w:rPr>
          <w:rFonts w:eastAsiaTheme="minorHAnsi"/>
          <w:bCs w:val="0"/>
          <w:lang w:eastAsia="en-US"/>
        </w:rPr>
        <w:t xml:space="preserve"> – </w:t>
      </w:r>
      <w:proofErr w:type="gramStart"/>
      <w:r w:rsidR="005C423C">
        <w:rPr>
          <w:rFonts w:eastAsiaTheme="minorHAnsi"/>
          <w:bCs w:val="0"/>
          <w:lang w:eastAsia="en-US"/>
        </w:rPr>
        <w:t>Порядок)</w:t>
      </w:r>
      <w:r w:rsidR="00855ED2" w:rsidRPr="006D1BA5">
        <w:rPr>
          <w:rFonts w:eastAsiaTheme="minorHAnsi"/>
          <w:bCs w:val="0"/>
          <w:lang w:eastAsia="en-US"/>
        </w:rPr>
        <w:t>, утвержденн</w:t>
      </w:r>
      <w:r w:rsidR="00B907D6" w:rsidRPr="006D1BA5">
        <w:rPr>
          <w:rFonts w:eastAsiaTheme="minorHAnsi"/>
          <w:bCs w:val="0"/>
          <w:lang w:eastAsia="en-US"/>
        </w:rPr>
        <w:t>ый</w:t>
      </w:r>
      <w:r w:rsidR="00855ED2" w:rsidRPr="006D1BA5">
        <w:rPr>
          <w:rFonts w:eastAsiaTheme="minorHAnsi"/>
          <w:bCs w:val="0"/>
          <w:lang w:eastAsia="en-US"/>
        </w:rPr>
        <w:t xml:space="preserve"> </w:t>
      </w:r>
      <w:r w:rsidRPr="006D1BA5">
        <w:rPr>
          <w:rFonts w:eastAsiaTheme="minorHAnsi"/>
          <w:bCs w:val="0"/>
          <w:lang w:eastAsia="en-US"/>
        </w:rPr>
        <w:t>постановлени</w:t>
      </w:r>
      <w:r w:rsidR="00855ED2" w:rsidRPr="006D1BA5">
        <w:rPr>
          <w:rFonts w:eastAsiaTheme="minorHAnsi"/>
          <w:bCs w:val="0"/>
          <w:lang w:eastAsia="en-US"/>
        </w:rPr>
        <w:t>ем</w:t>
      </w:r>
      <w:r w:rsidRPr="006D1BA5">
        <w:rPr>
          <w:rFonts w:eastAsiaTheme="minorHAnsi"/>
          <w:bCs w:val="0"/>
          <w:lang w:eastAsia="en-US"/>
        </w:rPr>
        <w:t xml:space="preserve"> Правительства Ленинградской области от 20 мая 2019 года № 227</w:t>
      </w:r>
      <w:r w:rsidR="00D630A3">
        <w:rPr>
          <w:rFonts w:eastAsiaTheme="minorHAnsi"/>
          <w:bCs w:val="0"/>
          <w:lang w:eastAsia="en-US"/>
        </w:rPr>
        <w:t>,</w:t>
      </w:r>
      <w:r w:rsidR="00AA78FC">
        <w:rPr>
          <w:rFonts w:eastAsiaTheme="minorHAnsi"/>
          <w:bCs w:val="0"/>
          <w:lang w:eastAsia="en-US"/>
        </w:rPr>
        <w:t xml:space="preserve"> внося</w:t>
      </w:r>
      <w:r w:rsidR="00855ED2" w:rsidRPr="006D1BA5">
        <w:rPr>
          <w:rFonts w:eastAsiaTheme="minorHAnsi"/>
          <w:bCs w:val="0"/>
          <w:lang w:eastAsia="en-US"/>
        </w:rPr>
        <w:t xml:space="preserve">тся </w:t>
      </w:r>
      <w:r w:rsidR="00AA78FC">
        <w:rPr>
          <w:rFonts w:eastAsiaTheme="minorHAnsi"/>
          <w:bCs w:val="0"/>
          <w:lang w:eastAsia="en-US"/>
        </w:rPr>
        <w:t>следующие изменения.</w:t>
      </w:r>
      <w:r w:rsidR="00855ED2" w:rsidRPr="006D1BA5">
        <w:rPr>
          <w:rFonts w:eastAsiaTheme="minorHAnsi"/>
          <w:bCs w:val="0"/>
          <w:lang w:eastAsia="en-US"/>
        </w:rPr>
        <w:t xml:space="preserve"> </w:t>
      </w:r>
      <w:proofErr w:type="gramEnd"/>
    </w:p>
    <w:p w:rsidR="00A2475F" w:rsidRPr="00A2475F" w:rsidRDefault="00671ADE" w:rsidP="0070758F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color w:val="FF0000"/>
          <w:lang w:eastAsia="en-US"/>
        </w:rPr>
      </w:pPr>
      <w:r>
        <w:rPr>
          <w:rFonts w:eastAsiaTheme="minorHAnsi"/>
          <w:bCs w:val="0"/>
          <w:lang w:eastAsia="en-US"/>
        </w:rPr>
        <w:t xml:space="preserve">С учётом практики применения Порядка предлагается признать утратившим силу </w:t>
      </w:r>
      <w:r w:rsidRPr="00671ADE">
        <w:rPr>
          <w:rFonts w:eastAsiaTheme="minorHAnsi"/>
          <w:bCs w:val="0"/>
          <w:lang w:eastAsia="en-US"/>
        </w:rPr>
        <w:t>п</w:t>
      </w:r>
      <w:r>
        <w:rPr>
          <w:rFonts w:eastAsiaTheme="minorHAnsi"/>
          <w:bCs w:val="0"/>
          <w:lang w:eastAsia="en-US"/>
        </w:rPr>
        <w:t xml:space="preserve">одпункт «а» пункта 2.3 Порядка, то есть исключить необходимость представления заявителем в Комитет </w:t>
      </w:r>
      <w:r w:rsidRPr="00671ADE">
        <w:rPr>
          <w:rFonts w:eastAsiaTheme="minorHAnsi"/>
          <w:bCs w:val="0"/>
          <w:lang w:eastAsia="en-US"/>
        </w:rPr>
        <w:t>проект</w:t>
      </w:r>
      <w:r>
        <w:rPr>
          <w:rFonts w:eastAsiaTheme="minorHAnsi"/>
          <w:bCs w:val="0"/>
          <w:lang w:eastAsia="en-US"/>
        </w:rPr>
        <w:t>а</w:t>
      </w:r>
      <w:r w:rsidRPr="00671ADE">
        <w:rPr>
          <w:rFonts w:eastAsiaTheme="minorHAnsi"/>
          <w:bCs w:val="0"/>
          <w:lang w:eastAsia="en-US"/>
        </w:rPr>
        <w:t xml:space="preserve"> задания на подготовку документации по планировке территории по форме, утверждаемой Комитетом</w:t>
      </w:r>
      <w:r>
        <w:rPr>
          <w:rFonts w:eastAsiaTheme="minorHAnsi"/>
          <w:bCs w:val="0"/>
          <w:lang w:eastAsia="en-US"/>
        </w:rPr>
        <w:t xml:space="preserve"> (упоминания о данном проекте задания исключаются и далее по тексту Порядка).</w:t>
      </w:r>
    </w:p>
    <w:p w:rsidR="0070758F" w:rsidRPr="006D1BA5" w:rsidRDefault="00D42586" w:rsidP="0070758F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В п</w:t>
      </w:r>
      <w:r w:rsidR="00AA78FC" w:rsidRPr="00AA78FC">
        <w:rPr>
          <w:rFonts w:eastAsiaTheme="minorHAnsi"/>
          <w:bCs w:val="0"/>
          <w:lang w:eastAsia="en-US"/>
        </w:rPr>
        <w:t xml:space="preserve">одпункт «ж» пункта 2.3 </w:t>
      </w:r>
      <w:r w:rsidR="00AA78FC">
        <w:rPr>
          <w:rFonts w:eastAsiaTheme="minorHAnsi"/>
          <w:bCs w:val="0"/>
          <w:lang w:eastAsia="en-US"/>
        </w:rPr>
        <w:t xml:space="preserve">Порядка </w:t>
      </w:r>
      <w:r>
        <w:rPr>
          <w:rFonts w:eastAsiaTheme="minorHAnsi"/>
          <w:bCs w:val="0"/>
          <w:lang w:eastAsia="en-US"/>
        </w:rPr>
        <w:t>вносятся изменения</w:t>
      </w:r>
      <w:r w:rsidR="00AA78FC">
        <w:rPr>
          <w:rFonts w:eastAsiaTheme="minorHAnsi"/>
          <w:bCs w:val="0"/>
          <w:lang w:eastAsia="en-US"/>
        </w:rPr>
        <w:t xml:space="preserve"> в</w:t>
      </w:r>
      <w:r w:rsidR="00855ED2" w:rsidRPr="006D1BA5">
        <w:rPr>
          <w:rFonts w:eastAsiaTheme="minorHAnsi"/>
          <w:bCs w:val="0"/>
          <w:lang w:eastAsia="en-US"/>
        </w:rPr>
        <w:t xml:space="preserve"> целях исключения требования</w:t>
      </w:r>
      <w:r w:rsidR="0070758F" w:rsidRPr="006D1BA5">
        <w:rPr>
          <w:rFonts w:eastAsiaTheme="minorHAnsi"/>
          <w:bCs w:val="0"/>
          <w:lang w:eastAsia="en-US"/>
        </w:rPr>
        <w:t xml:space="preserve"> предоставления заявителем в уполномоченный орган для принятия решения о подготовке документации по планировке территории сведений, содержащихся в государственной информационной системе обеспечения градостроительной деятельности, поскольку данные сведения находятся в распоряжении государственных органов и органов местного самоуправления.</w:t>
      </w:r>
    </w:p>
    <w:p w:rsidR="00594486" w:rsidRDefault="00594486" w:rsidP="0070758F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lang w:eastAsia="en-US"/>
        </w:rPr>
      </w:pPr>
      <w:r w:rsidRPr="006D1BA5">
        <w:rPr>
          <w:rFonts w:eastAsiaTheme="minorHAnsi"/>
          <w:bCs w:val="0"/>
          <w:lang w:eastAsia="en-US"/>
        </w:rPr>
        <w:t xml:space="preserve">В </w:t>
      </w:r>
      <w:proofErr w:type="gramStart"/>
      <w:r w:rsidRPr="006D1BA5">
        <w:rPr>
          <w:rFonts w:eastAsiaTheme="minorHAnsi"/>
          <w:bCs w:val="0"/>
          <w:lang w:eastAsia="en-US"/>
        </w:rPr>
        <w:t>соответствии</w:t>
      </w:r>
      <w:proofErr w:type="gramEnd"/>
      <w:r w:rsidRPr="006D1BA5">
        <w:rPr>
          <w:rFonts w:eastAsiaTheme="minorHAnsi"/>
          <w:bCs w:val="0"/>
          <w:lang w:eastAsia="en-US"/>
        </w:rPr>
        <w:t xml:space="preserve"> с пунктом 2 части 1 Федерального закона от 27.07.2010 № 210-ФЗ «Об организации предоставления государственных и муниципальных услуг» </w:t>
      </w:r>
      <w:r w:rsidR="00814EFC" w:rsidRPr="006D1BA5">
        <w:rPr>
          <w:rFonts w:eastAsiaTheme="minorHAnsi"/>
          <w:bCs w:val="0"/>
          <w:lang w:eastAsia="en-US"/>
        </w:rPr>
        <w:t>не допускается</w:t>
      </w:r>
      <w:r w:rsidR="00CA57E4" w:rsidRPr="006D1BA5">
        <w:rPr>
          <w:rFonts w:eastAsiaTheme="minorHAnsi"/>
          <w:bCs w:val="0"/>
          <w:lang w:eastAsia="en-US"/>
        </w:rPr>
        <w:t xml:space="preserve"> требовать от заявителя предоставления документов и информации, находящихся в распоряжении органов государственной власти и органов местного самоуправления.</w:t>
      </w:r>
    </w:p>
    <w:p w:rsidR="00D42586" w:rsidRPr="006D1BA5" w:rsidRDefault="00D42586" w:rsidP="0070758F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Данное требование с чётом практики применения Порядка заменяется требованием представления в Комитет </w:t>
      </w:r>
      <w:r w:rsidRPr="00D42586">
        <w:rPr>
          <w:rFonts w:eastAsiaTheme="minorHAnsi"/>
          <w:bCs w:val="0"/>
          <w:lang w:eastAsia="en-US"/>
        </w:rPr>
        <w:t>схем</w:t>
      </w:r>
      <w:r>
        <w:rPr>
          <w:rFonts w:eastAsiaTheme="minorHAnsi"/>
          <w:bCs w:val="0"/>
          <w:lang w:eastAsia="en-US"/>
        </w:rPr>
        <w:t>ы</w:t>
      </w:r>
      <w:r w:rsidRPr="00D42586">
        <w:rPr>
          <w:rFonts w:eastAsiaTheme="minorHAnsi"/>
          <w:bCs w:val="0"/>
          <w:lang w:eastAsia="en-US"/>
        </w:rPr>
        <w:t xml:space="preserve"> прохождения трассы линейного объекта в масштабе, позволяющем обеспечить читаемость и наглядность отображаемой информации (в случае подготовки документации, предусматривающей размещение линейного объекта)</w:t>
      </w:r>
    </w:p>
    <w:p w:rsidR="005C423C" w:rsidRDefault="00C02997" w:rsidP="0070758F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Вносятся изменения в пункты 2.7 - 2.9, 2.14 Порядка в целях приведения к </w:t>
      </w:r>
      <w:r w:rsidR="00855ED2" w:rsidRPr="006D1BA5">
        <w:rPr>
          <w:rFonts w:eastAsiaTheme="minorHAnsi"/>
          <w:bCs w:val="0"/>
          <w:lang w:eastAsia="en-US"/>
        </w:rPr>
        <w:t>единообразию используем</w:t>
      </w:r>
      <w:r>
        <w:rPr>
          <w:rFonts w:eastAsiaTheme="minorHAnsi"/>
          <w:bCs w:val="0"/>
          <w:lang w:eastAsia="en-US"/>
        </w:rPr>
        <w:t>ой</w:t>
      </w:r>
      <w:r w:rsidR="00855ED2" w:rsidRPr="006D1BA5">
        <w:rPr>
          <w:rFonts w:eastAsiaTheme="minorHAnsi"/>
          <w:bCs w:val="0"/>
          <w:lang w:eastAsia="en-US"/>
        </w:rPr>
        <w:t xml:space="preserve"> в </w:t>
      </w:r>
      <w:r w:rsidR="005C423C">
        <w:rPr>
          <w:rFonts w:eastAsiaTheme="minorHAnsi"/>
          <w:bCs w:val="0"/>
          <w:lang w:eastAsia="en-US"/>
        </w:rPr>
        <w:t>тексте П</w:t>
      </w:r>
      <w:r w:rsidR="009E363A" w:rsidRPr="006D1BA5">
        <w:rPr>
          <w:rFonts w:eastAsiaTheme="minorHAnsi"/>
          <w:bCs w:val="0"/>
          <w:lang w:eastAsia="en-US"/>
        </w:rPr>
        <w:t>орядка</w:t>
      </w:r>
      <w:r w:rsidR="00855ED2" w:rsidRPr="006D1BA5">
        <w:rPr>
          <w:rFonts w:eastAsiaTheme="minorHAnsi"/>
          <w:bCs w:val="0"/>
          <w:lang w:eastAsia="en-US"/>
        </w:rPr>
        <w:t xml:space="preserve"> терминологи</w:t>
      </w:r>
      <w:r>
        <w:rPr>
          <w:rFonts w:eastAsiaTheme="minorHAnsi"/>
          <w:bCs w:val="0"/>
          <w:lang w:eastAsia="en-US"/>
        </w:rPr>
        <w:t>и</w:t>
      </w:r>
      <w:r w:rsidR="005C423C">
        <w:rPr>
          <w:rFonts w:eastAsiaTheme="minorHAnsi"/>
          <w:bCs w:val="0"/>
          <w:lang w:eastAsia="en-US"/>
        </w:rPr>
        <w:t>.</w:t>
      </w:r>
    </w:p>
    <w:p w:rsidR="00DE0D98" w:rsidRDefault="005C423C" w:rsidP="0070758F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lang w:eastAsia="en-US"/>
        </w:rPr>
      </w:pPr>
      <w:proofErr w:type="gramStart"/>
      <w:r>
        <w:rPr>
          <w:rFonts w:eastAsiaTheme="minorHAnsi"/>
          <w:bCs w:val="0"/>
          <w:lang w:eastAsia="en-US"/>
        </w:rPr>
        <w:t>Установленные</w:t>
      </w:r>
      <w:proofErr w:type="gramEnd"/>
      <w:r>
        <w:rPr>
          <w:rFonts w:eastAsiaTheme="minorHAnsi"/>
          <w:bCs w:val="0"/>
          <w:lang w:eastAsia="en-US"/>
        </w:rPr>
        <w:t xml:space="preserve"> пунктом 1.9. </w:t>
      </w:r>
      <w:proofErr w:type="gramStart"/>
      <w:r>
        <w:rPr>
          <w:rFonts w:eastAsiaTheme="minorHAnsi"/>
          <w:bCs w:val="0"/>
          <w:lang w:eastAsia="en-US"/>
        </w:rPr>
        <w:t xml:space="preserve">Порядка </w:t>
      </w:r>
      <w:r w:rsidR="00DE0D98">
        <w:rPr>
          <w:rFonts w:eastAsiaTheme="minorHAnsi"/>
          <w:bCs w:val="0"/>
          <w:lang w:eastAsia="en-US"/>
        </w:rPr>
        <w:t xml:space="preserve">показатели планируемого развития территории, подлежащие включению в </w:t>
      </w:r>
      <w:r>
        <w:rPr>
          <w:rFonts w:eastAsiaTheme="minorHAnsi"/>
          <w:bCs w:val="0"/>
          <w:lang w:eastAsia="en-US"/>
        </w:rPr>
        <w:t xml:space="preserve"> утверждаем</w:t>
      </w:r>
      <w:r w:rsidR="00DE0D98">
        <w:rPr>
          <w:rFonts w:eastAsiaTheme="minorHAnsi"/>
          <w:bCs w:val="0"/>
          <w:lang w:eastAsia="en-US"/>
        </w:rPr>
        <w:t>ую</w:t>
      </w:r>
      <w:r>
        <w:rPr>
          <w:rFonts w:eastAsiaTheme="minorHAnsi"/>
          <w:bCs w:val="0"/>
          <w:lang w:eastAsia="en-US"/>
        </w:rPr>
        <w:t xml:space="preserve"> част</w:t>
      </w:r>
      <w:r w:rsidR="00DE0D98">
        <w:rPr>
          <w:rFonts w:eastAsiaTheme="minorHAnsi"/>
          <w:bCs w:val="0"/>
          <w:lang w:eastAsia="en-US"/>
        </w:rPr>
        <w:t>ь</w:t>
      </w:r>
      <w:r>
        <w:rPr>
          <w:rFonts w:eastAsiaTheme="minorHAnsi"/>
          <w:bCs w:val="0"/>
          <w:lang w:eastAsia="en-US"/>
        </w:rPr>
        <w:t xml:space="preserve"> </w:t>
      </w:r>
      <w:r w:rsidRPr="005C423C">
        <w:rPr>
          <w:rFonts w:eastAsiaTheme="minorHAnsi"/>
          <w:bCs w:val="0"/>
          <w:lang w:eastAsia="en-US"/>
        </w:rPr>
        <w:t>проекта планировки территории жилой застройки</w:t>
      </w:r>
      <w:r w:rsidR="00DE0D98">
        <w:rPr>
          <w:rFonts w:eastAsiaTheme="minorHAnsi"/>
          <w:bCs w:val="0"/>
          <w:lang w:eastAsia="en-US"/>
        </w:rPr>
        <w:t>,</w:t>
      </w:r>
      <w:r>
        <w:rPr>
          <w:rFonts w:eastAsiaTheme="minorHAnsi"/>
          <w:bCs w:val="0"/>
          <w:lang w:eastAsia="en-US"/>
        </w:rPr>
        <w:t xml:space="preserve"> уточняются с учётом практики применения Порядка</w:t>
      </w:r>
      <w:r w:rsidR="00DE0D98">
        <w:rPr>
          <w:rFonts w:eastAsiaTheme="minorHAnsi"/>
          <w:bCs w:val="0"/>
          <w:lang w:eastAsia="en-US"/>
        </w:rPr>
        <w:t>: вместо показателя «</w:t>
      </w:r>
      <w:r w:rsidR="00DE0D98" w:rsidRPr="00DE0D98">
        <w:rPr>
          <w:rFonts w:eastAsiaTheme="minorHAnsi"/>
          <w:bCs w:val="0"/>
          <w:lang w:eastAsia="en-US"/>
        </w:rPr>
        <w:t>максимальная общая площадь жилых по</w:t>
      </w:r>
      <w:r w:rsidR="00DE0D98">
        <w:rPr>
          <w:rFonts w:eastAsiaTheme="minorHAnsi"/>
          <w:bCs w:val="0"/>
          <w:lang w:eastAsia="en-US"/>
        </w:rPr>
        <w:t xml:space="preserve">мещений (общая </w:t>
      </w:r>
      <w:r w:rsidR="00DE0D98">
        <w:rPr>
          <w:rFonts w:eastAsiaTheme="minorHAnsi"/>
          <w:bCs w:val="0"/>
          <w:lang w:eastAsia="en-US"/>
        </w:rPr>
        <w:lastRenderedPageBreak/>
        <w:t>площадь квартир)» вводится показатель «максимальная общая площадь квартир», вместо показателя «</w:t>
      </w:r>
      <w:r w:rsidR="00DE0D98" w:rsidRPr="00DE0D98">
        <w:rPr>
          <w:rFonts w:eastAsiaTheme="minorHAnsi"/>
          <w:bCs w:val="0"/>
          <w:lang w:eastAsia="en-US"/>
        </w:rPr>
        <w:t>максимальная площадь здания, определенная как сумма площадей этажей здания, измеренных в пределах внутре</w:t>
      </w:r>
      <w:r w:rsidR="00DE0D98">
        <w:rPr>
          <w:rFonts w:eastAsiaTheme="minorHAnsi"/>
          <w:bCs w:val="0"/>
          <w:lang w:eastAsia="en-US"/>
        </w:rPr>
        <w:t>нних поверхностей наружных стен» вводится показатель «максимальная площадь здани</w:t>
      </w:r>
      <w:r w:rsidR="00525DD4">
        <w:rPr>
          <w:rFonts w:eastAsiaTheme="minorHAnsi"/>
          <w:bCs w:val="0"/>
          <w:lang w:eastAsia="en-US"/>
        </w:rPr>
        <w:t>й</w:t>
      </w:r>
      <w:proofErr w:type="gramEnd"/>
      <w:r w:rsidR="00DE0D98">
        <w:rPr>
          <w:rFonts w:eastAsiaTheme="minorHAnsi"/>
          <w:bCs w:val="0"/>
          <w:lang w:eastAsia="en-US"/>
        </w:rPr>
        <w:t xml:space="preserve">» (способ определения площади застройки зданий, применяемый для целей Порядка, установлен в подпункте 1 пункта 1.8 Порядка – исключается </w:t>
      </w:r>
      <w:r w:rsidR="00571E6E">
        <w:rPr>
          <w:rFonts w:eastAsiaTheme="minorHAnsi"/>
          <w:bCs w:val="0"/>
          <w:lang w:eastAsia="en-US"/>
        </w:rPr>
        <w:t>внутреннее проти</w:t>
      </w:r>
      <w:r w:rsidR="00DE0D98">
        <w:rPr>
          <w:rFonts w:eastAsiaTheme="minorHAnsi"/>
          <w:bCs w:val="0"/>
          <w:lang w:eastAsia="en-US"/>
        </w:rPr>
        <w:t>в</w:t>
      </w:r>
      <w:r w:rsidR="00571E6E">
        <w:rPr>
          <w:rFonts w:eastAsiaTheme="minorHAnsi"/>
          <w:bCs w:val="0"/>
          <w:lang w:eastAsia="en-US"/>
        </w:rPr>
        <w:t>о</w:t>
      </w:r>
      <w:r w:rsidR="00DE0D98">
        <w:rPr>
          <w:rFonts w:eastAsiaTheme="minorHAnsi"/>
          <w:bCs w:val="0"/>
          <w:lang w:eastAsia="en-US"/>
        </w:rPr>
        <w:t xml:space="preserve">речие), </w:t>
      </w:r>
      <w:r w:rsidR="00571E6E">
        <w:rPr>
          <w:rFonts w:eastAsiaTheme="minorHAnsi"/>
          <w:bCs w:val="0"/>
          <w:lang w:eastAsia="en-US"/>
        </w:rPr>
        <w:t>вводится новый показатель «</w:t>
      </w:r>
      <w:r w:rsidR="00571E6E" w:rsidRPr="00571E6E">
        <w:rPr>
          <w:rFonts w:eastAsiaTheme="minorHAnsi"/>
          <w:bCs w:val="0"/>
          <w:lang w:eastAsia="en-US"/>
        </w:rPr>
        <w:t>функциональное назначение и характеристика встроенных помещений (в случае размещения в многоквартирном жилом доме нормируемых объектов торгово-бытового и социального обслуживания)</w:t>
      </w:r>
      <w:r w:rsidR="00571E6E">
        <w:rPr>
          <w:rFonts w:eastAsiaTheme="minorHAnsi"/>
          <w:bCs w:val="0"/>
          <w:lang w:eastAsia="en-US"/>
        </w:rPr>
        <w:t>».</w:t>
      </w:r>
    </w:p>
    <w:p w:rsidR="005678A0" w:rsidRPr="005678A0" w:rsidRDefault="005678A0" w:rsidP="005678A0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Кроме того, Порядок дополняется пунктом 1.9.1, в соответствии с которым </w:t>
      </w:r>
      <w:r w:rsidRPr="005678A0">
        <w:rPr>
          <w:rFonts w:eastAsiaTheme="minorHAnsi"/>
          <w:bCs w:val="0"/>
          <w:lang w:eastAsia="en-US"/>
        </w:rPr>
        <w:t>Положение о характеристиках объектов капитального строительства</w:t>
      </w:r>
      <w:r w:rsidR="00EE385B">
        <w:rPr>
          <w:rFonts w:eastAsiaTheme="minorHAnsi"/>
          <w:bCs w:val="0"/>
          <w:lang w:eastAsia="en-US"/>
        </w:rPr>
        <w:t xml:space="preserve"> в составе проекта планировки территории</w:t>
      </w:r>
      <w:r w:rsidRPr="005678A0">
        <w:rPr>
          <w:rFonts w:eastAsiaTheme="minorHAnsi"/>
          <w:bCs w:val="0"/>
          <w:lang w:eastAsia="en-US"/>
        </w:rPr>
        <w:t xml:space="preserve"> включает в себя, в том числе следующие характеристики применительно к каждому объекту капитального строительства:</w:t>
      </w:r>
    </w:p>
    <w:p w:rsidR="005678A0" w:rsidRPr="005678A0" w:rsidRDefault="005678A0" w:rsidP="005678A0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lang w:eastAsia="en-US"/>
        </w:rPr>
      </w:pPr>
      <w:r w:rsidRPr="005678A0">
        <w:rPr>
          <w:rFonts w:eastAsiaTheme="minorHAnsi"/>
          <w:bCs w:val="0"/>
          <w:lang w:eastAsia="en-US"/>
        </w:rPr>
        <w:t>максимальная площадь здания;</w:t>
      </w:r>
    </w:p>
    <w:p w:rsidR="005678A0" w:rsidRPr="005678A0" w:rsidRDefault="005678A0" w:rsidP="005678A0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lang w:eastAsia="en-US"/>
        </w:rPr>
      </w:pPr>
      <w:r w:rsidRPr="005678A0">
        <w:rPr>
          <w:rFonts w:eastAsiaTheme="minorHAnsi"/>
          <w:bCs w:val="0"/>
          <w:lang w:eastAsia="en-US"/>
        </w:rPr>
        <w:t xml:space="preserve">максимальное количество этажей здания; </w:t>
      </w:r>
    </w:p>
    <w:p w:rsidR="005678A0" w:rsidRPr="005678A0" w:rsidRDefault="005678A0" w:rsidP="005678A0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lang w:eastAsia="en-US"/>
        </w:rPr>
      </w:pPr>
      <w:r w:rsidRPr="005678A0">
        <w:rPr>
          <w:rFonts w:eastAsiaTheme="minorHAnsi"/>
          <w:bCs w:val="0"/>
          <w:lang w:eastAsia="en-US"/>
        </w:rPr>
        <w:t>максимальная общая площадь квартир в многоквартирном доме;</w:t>
      </w:r>
    </w:p>
    <w:p w:rsidR="00571E6E" w:rsidRDefault="005678A0" w:rsidP="005678A0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lang w:eastAsia="en-US"/>
        </w:rPr>
      </w:pPr>
      <w:r w:rsidRPr="005678A0">
        <w:rPr>
          <w:rFonts w:eastAsiaTheme="minorHAnsi"/>
          <w:bCs w:val="0"/>
          <w:lang w:eastAsia="en-US"/>
        </w:rPr>
        <w:t>функциональное назначение и характеристика встроенных помещений (в случае размещения в многоквартирном жилом доме нормируемых объектов торгово-бытового и социального обслуживания).</w:t>
      </w:r>
    </w:p>
    <w:p w:rsidR="00DE0D98" w:rsidRDefault="00DB1AE7" w:rsidP="0070758F">
      <w:p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В </w:t>
      </w:r>
      <w:proofErr w:type="gramStart"/>
      <w:r>
        <w:rPr>
          <w:rFonts w:eastAsiaTheme="minorHAnsi"/>
          <w:bCs w:val="0"/>
          <w:lang w:eastAsia="en-US"/>
        </w:rPr>
        <w:t>целях</w:t>
      </w:r>
      <w:proofErr w:type="gramEnd"/>
      <w:r>
        <w:rPr>
          <w:rFonts w:eastAsiaTheme="minorHAnsi"/>
          <w:bCs w:val="0"/>
          <w:lang w:eastAsia="en-US"/>
        </w:rPr>
        <w:t xml:space="preserve"> обеспечения исполнения при подготовке проектов планировки территории требований </w:t>
      </w:r>
      <w:r w:rsidRPr="00DB1AE7">
        <w:rPr>
          <w:rFonts w:eastAsiaTheme="minorHAnsi"/>
          <w:bCs w:val="0"/>
          <w:lang w:eastAsia="en-US"/>
        </w:rPr>
        <w:t xml:space="preserve">СП 165.1325800.2014. </w:t>
      </w:r>
      <w:r>
        <w:rPr>
          <w:rFonts w:eastAsiaTheme="minorHAnsi"/>
          <w:bCs w:val="0"/>
          <w:lang w:eastAsia="en-US"/>
        </w:rPr>
        <w:t>«</w:t>
      </w:r>
      <w:r w:rsidRPr="00DB1AE7">
        <w:rPr>
          <w:rFonts w:eastAsiaTheme="minorHAnsi"/>
          <w:bCs w:val="0"/>
          <w:lang w:eastAsia="en-US"/>
        </w:rPr>
        <w:t>Свод правил. Инженерно-технические мероприятия по гражданской обороне. Актуализиро</w:t>
      </w:r>
      <w:r>
        <w:rPr>
          <w:rFonts w:eastAsiaTheme="minorHAnsi"/>
          <w:bCs w:val="0"/>
          <w:lang w:eastAsia="en-US"/>
        </w:rPr>
        <w:t xml:space="preserve">ванная редакция СНиП 2.01.51-90» Порядок предлагается дополнить новым пунктом  следующего содержания </w:t>
      </w:r>
      <w:r w:rsidR="0013521A">
        <w:rPr>
          <w:rFonts w:eastAsiaTheme="minorHAnsi"/>
          <w:bCs w:val="0"/>
          <w:lang w:eastAsia="en-US"/>
        </w:rPr>
        <w:t>«1.12.1</w:t>
      </w:r>
      <w:r w:rsidRPr="00DB1AE7">
        <w:rPr>
          <w:rFonts w:eastAsiaTheme="minorHAnsi"/>
          <w:bCs w:val="0"/>
          <w:lang w:eastAsia="en-US"/>
        </w:rPr>
        <w:t>. Подготовка проектов планировки территории осуществляется на основании исходных данных для разработки мероприятий по гражданской обороне, выданных Главным управлением МЧС России по Ленинградской области</w:t>
      </w:r>
      <w:proofErr w:type="gramStart"/>
      <w:r w:rsidRPr="00DB1AE7">
        <w:rPr>
          <w:rFonts w:eastAsiaTheme="minorHAnsi"/>
          <w:bCs w:val="0"/>
          <w:lang w:eastAsia="en-US"/>
        </w:rPr>
        <w:t>.»</w:t>
      </w:r>
      <w:r>
        <w:rPr>
          <w:rFonts w:eastAsiaTheme="minorHAnsi"/>
          <w:bCs w:val="0"/>
          <w:lang w:eastAsia="en-US"/>
        </w:rPr>
        <w:t>.</w:t>
      </w:r>
      <w:proofErr w:type="gramEnd"/>
    </w:p>
    <w:p w:rsidR="009E363A" w:rsidRDefault="008801D0" w:rsidP="0020524C">
      <w:pPr>
        <w:pStyle w:val="a"/>
        <w:numPr>
          <w:ilvl w:val="0"/>
          <w:numId w:val="0"/>
        </w:numPr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lang w:eastAsia="en-US"/>
        </w:rPr>
        <w:t>С учётом практики применения Порядка у</w:t>
      </w:r>
      <w:r w:rsidR="0020524C">
        <w:rPr>
          <w:rFonts w:eastAsiaTheme="minorHAnsi"/>
          <w:lang w:eastAsia="en-US"/>
        </w:rPr>
        <w:t>становленный пунктом 2.5 Порядка перечень оснований для отказа в принятии решения о подготовке документации по планировке территории предлагается дополнить новыми основаниями:</w:t>
      </w:r>
      <w:r w:rsidR="00926BF4" w:rsidRPr="006D1BA5">
        <w:rPr>
          <w:rFonts w:eastAsiaTheme="minorHAnsi"/>
          <w:bCs w:val="0"/>
          <w:lang w:eastAsia="en-US"/>
        </w:rPr>
        <w:t xml:space="preserve"> </w:t>
      </w:r>
    </w:p>
    <w:p w:rsidR="0020524C" w:rsidRDefault="0020524C" w:rsidP="00CB324E">
      <w:pPr>
        <w:pStyle w:val="a"/>
        <w:tabs>
          <w:tab w:val="clear" w:pos="360"/>
          <w:tab w:val="num" w:pos="0"/>
        </w:tabs>
        <w:ind w:left="0" w:firstLine="709"/>
        <w:jc w:val="both"/>
        <w:rPr>
          <w:rFonts w:eastAsiaTheme="minorHAnsi"/>
          <w:lang w:eastAsia="en-US"/>
        </w:rPr>
      </w:pPr>
      <w:r w:rsidRPr="0020524C">
        <w:rPr>
          <w:rFonts w:eastAsiaTheme="minorHAnsi"/>
          <w:lang w:eastAsia="en-US"/>
        </w:rPr>
        <w:t>документы, представленные заявителем, не поддаются прочтению;</w:t>
      </w:r>
    </w:p>
    <w:p w:rsidR="0020524C" w:rsidRPr="00CB324E" w:rsidRDefault="00CB324E" w:rsidP="00CB324E">
      <w:pPr>
        <w:pStyle w:val="a"/>
        <w:tabs>
          <w:tab w:val="clear" w:pos="360"/>
          <w:tab w:val="num" w:pos="0"/>
        </w:tabs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CB324E">
        <w:rPr>
          <w:rFonts w:eastAsiaTheme="minorHAnsi"/>
          <w:lang w:eastAsia="en-US"/>
        </w:rPr>
        <w:t>о</w:t>
      </w:r>
      <w:r w:rsidR="0020524C" w:rsidRPr="00CB324E">
        <w:rPr>
          <w:rFonts w:eastAsiaTheme="minorHAnsi"/>
          <w:lang w:eastAsia="en-US"/>
        </w:rPr>
        <w:t>тсутствие утвержденных генерального плана и (или) правил землепользования и застройки (за исключением подготовки документации по планировке территории для размещения линейных объектов) применительно к территории,  в отношении которой планируется подготовка документации по планировке территории;</w:t>
      </w:r>
    </w:p>
    <w:p w:rsidR="00CB324E" w:rsidRPr="00CB324E" w:rsidRDefault="00FB5B2B" w:rsidP="002E5278">
      <w:pPr>
        <w:pStyle w:val="a"/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 w:val="0"/>
          <w:lang w:eastAsia="en-US"/>
        </w:rPr>
      </w:pPr>
      <w:r w:rsidRPr="006B5F95">
        <w:t xml:space="preserve">отнесение территории, в отношении которой планируется подготовка документации по планировке территории (за исключением </w:t>
      </w:r>
      <w:proofErr w:type="gramStart"/>
      <w:r w:rsidRPr="006B5F95">
        <w:t>случаев подготовки проекта межевания территории</w:t>
      </w:r>
      <w:proofErr w:type="gramEnd"/>
      <w:r w:rsidRPr="006B5F95">
        <w:t xml:space="preserve"> в виде отдельного документа), к территориям, в пределах которых </w:t>
      </w:r>
      <w:r w:rsidR="00872294" w:rsidRPr="006B5F95">
        <w:t>не допускается</w:t>
      </w:r>
      <w:r w:rsidRPr="006B5F95">
        <w:t xml:space="preserve"> строительство объе</w:t>
      </w:r>
      <w:r w:rsidR="00CB324E">
        <w:t>ктов капитального строительства;</w:t>
      </w:r>
    </w:p>
    <w:p w:rsidR="00CB324E" w:rsidRPr="00CB324E" w:rsidRDefault="00CB324E" w:rsidP="00CB324E">
      <w:pPr>
        <w:pStyle w:val="a"/>
        <w:tabs>
          <w:tab w:val="clear" w:pos="360"/>
          <w:tab w:val="num" w:pos="0"/>
        </w:tabs>
        <w:ind w:left="0" w:firstLine="709"/>
        <w:jc w:val="both"/>
        <w:rPr>
          <w:rFonts w:eastAsiaTheme="minorHAnsi"/>
          <w:lang w:eastAsia="en-US"/>
        </w:rPr>
      </w:pPr>
      <w:r>
        <w:t xml:space="preserve"> </w:t>
      </w:r>
      <w:r w:rsidRPr="00CB324E">
        <w:t>в документах территориального планирования отсутствуют сведения о размещении объектов регионального или местного значения,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(в случае подготовки документации по планировке территории в целях размещения объектов регионального или местного значения)</w:t>
      </w:r>
      <w:r>
        <w:t>.</w:t>
      </w:r>
      <w:bookmarkStart w:id="0" w:name="_GoBack"/>
      <w:bookmarkEnd w:id="0"/>
    </w:p>
    <w:p w:rsidR="00CB324E" w:rsidRDefault="00CB324E" w:rsidP="00CB324E">
      <w:pPr>
        <w:pStyle w:val="a"/>
        <w:numPr>
          <w:ilvl w:val="0"/>
          <w:numId w:val="0"/>
        </w:numPr>
        <w:autoSpaceDE w:val="0"/>
        <w:autoSpaceDN w:val="0"/>
        <w:adjustRightInd w:val="0"/>
        <w:ind w:firstLine="708"/>
        <w:jc w:val="both"/>
      </w:pPr>
    </w:p>
    <w:p w:rsidR="00A024FE" w:rsidRPr="00CB324E" w:rsidRDefault="00E24A41" w:rsidP="00CB324E">
      <w:pPr>
        <w:pStyle w:val="a"/>
        <w:numPr>
          <w:ilvl w:val="0"/>
          <w:numId w:val="0"/>
        </w:numPr>
        <w:autoSpaceDE w:val="0"/>
        <w:autoSpaceDN w:val="0"/>
        <w:adjustRightInd w:val="0"/>
        <w:ind w:firstLine="708"/>
        <w:jc w:val="both"/>
        <w:rPr>
          <w:rFonts w:eastAsiaTheme="minorHAnsi"/>
          <w:bCs w:val="0"/>
          <w:lang w:eastAsia="en-US"/>
        </w:rPr>
      </w:pPr>
      <w:r w:rsidRPr="00CB324E">
        <w:rPr>
          <w:rFonts w:eastAsiaTheme="minorHAnsi"/>
          <w:bCs w:val="0"/>
          <w:lang w:eastAsia="en-US"/>
        </w:rPr>
        <w:t>Предлагается к исключению н</w:t>
      </w:r>
      <w:r w:rsidR="002E5278" w:rsidRPr="00CB324E">
        <w:rPr>
          <w:rFonts w:eastAsiaTheme="minorHAnsi"/>
          <w:bCs w:val="0"/>
          <w:lang w:eastAsia="en-US"/>
        </w:rPr>
        <w:t xml:space="preserve">орма </w:t>
      </w:r>
      <w:r w:rsidRPr="00CB324E">
        <w:rPr>
          <w:rFonts w:eastAsiaTheme="minorHAnsi"/>
          <w:bCs w:val="0"/>
          <w:lang w:eastAsia="en-US"/>
        </w:rPr>
        <w:t xml:space="preserve">пункта 2.13 Порядка, в соответствии с которой в ходе подготовки документации по планировке территории инициатор или иное лицо, уполномоченное им на подготовку документации по планировке территории, обеспечивает уведомление о подготовке документации по планировке территории правообладателей земельных участков, а также собственников объектов капитального строительства и сетей инженерно-технического обеспечения, расположенных на территории, в отношении которой осуществляется подготовка документации по планировке территории. </w:t>
      </w:r>
      <w:proofErr w:type="gramStart"/>
      <w:r w:rsidRPr="00CB324E">
        <w:rPr>
          <w:rFonts w:eastAsiaTheme="minorHAnsi"/>
          <w:bCs w:val="0"/>
          <w:lang w:eastAsia="en-US"/>
        </w:rPr>
        <w:t>Практика применения Порядка показала, что данное требование во многих случаях является фактически не исполнимым в связи с полной или частичной невозможностью установления правообладателей земельных участков, объектов капитального строительства и инженерных сетей</w:t>
      </w:r>
      <w:r w:rsidR="00A024FE" w:rsidRPr="00CB324E">
        <w:rPr>
          <w:rFonts w:eastAsiaTheme="minorHAnsi"/>
          <w:bCs w:val="0"/>
          <w:lang w:eastAsia="en-US"/>
        </w:rPr>
        <w:t>, однако порождающим риск последующей отмены документации по планировке территории в связи с несоблюдением данного требования, несмотря на добросовестность разработ</w:t>
      </w:r>
      <w:r w:rsidR="00A700D7" w:rsidRPr="00CB324E">
        <w:rPr>
          <w:rFonts w:eastAsiaTheme="minorHAnsi"/>
          <w:bCs w:val="0"/>
          <w:lang w:eastAsia="en-US"/>
        </w:rPr>
        <w:t>чи</w:t>
      </w:r>
      <w:r w:rsidR="00A024FE" w:rsidRPr="00CB324E">
        <w:rPr>
          <w:rFonts w:eastAsiaTheme="minorHAnsi"/>
          <w:bCs w:val="0"/>
          <w:lang w:eastAsia="en-US"/>
        </w:rPr>
        <w:t>ка документации и утвердившего её органа.</w:t>
      </w:r>
      <w:proofErr w:type="gramEnd"/>
    </w:p>
    <w:p w:rsidR="0070758F" w:rsidRPr="006B5F95" w:rsidRDefault="00E24A41" w:rsidP="00816893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lang w:eastAsia="en-US"/>
        </w:rPr>
      </w:pPr>
      <w:r w:rsidRPr="006B5F95">
        <w:rPr>
          <w:rFonts w:eastAsiaTheme="minorHAnsi"/>
          <w:bCs w:val="0"/>
          <w:lang w:eastAsia="en-US"/>
        </w:rPr>
        <w:t xml:space="preserve">  </w:t>
      </w:r>
      <w:proofErr w:type="gramStart"/>
      <w:r w:rsidR="0070758F" w:rsidRPr="006B5F95">
        <w:rPr>
          <w:rFonts w:eastAsiaTheme="minorHAnsi"/>
          <w:bCs w:val="0"/>
          <w:lang w:eastAsia="en-US"/>
        </w:rPr>
        <w:t>Учитывая, что настоящий проект постановления Правительства Ленинградской области не предусматривает установление новых или изменение ранее предусмотренных нормативными правовыми актами Ленинградской области обязанностей для субъектов предпринимательской и инвестиционной деятельности, установление, изменение или отмену ранее установленной ответственности за нарушение нормативных правовых актов Ленинградской области, затрагивающих вопросы осуществления предпринимательской и инвестиционной деятельности, оценке регулирующего воздействия данный проект постановления Правительства Ленинградской области не подлежит.</w:t>
      </w:r>
      <w:proofErr w:type="gramEnd"/>
    </w:p>
    <w:p w:rsidR="0070758F" w:rsidRPr="006B5F95" w:rsidRDefault="0070758F" w:rsidP="007075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05673" w:rsidRPr="00D05673" w:rsidRDefault="00D05673" w:rsidP="00D05673">
      <w:pPr>
        <w:rPr>
          <w:bCs w:val="0"/>
          <w:sz w:val="28"/>
          <w:szCs w:val="28"/>
        </w:rPr>
      </w:pPr>
      <w:r w:rsidRPr="00D05673">
        <w:rPr>
          <w:bCs w:val="0"/>
          <w:sz w:val="28"/>
          <w:szCs w:val="28"/>
        </w:rPr>
        <w:t>Председатель Комитета</w:t>
      </w:r>
    </w:p>
    <w:p w:rsidR="00D05673" w:rsidRPr="00D05673" w:rsidRDefault="00D05673" w:rsidP="00D05673">
      <w:pPr>
        <w:rPr>
          <w:bCs w:val="0"/>
          <w:sz w:val="28"/>
          <w:szCs w:val="28"/>
        </w:rPr>
      </w:pPr>
      <w:r w:rsidRPr="00D05673">
        <w:rPr>
          <w:bCs w:val="0"/>
          <w:sz w:val="28"/>
          <w:szCs w:val="28"/>
        </w:rPr>
        <w:t>градостроительной политики</w:t>
      </w:r>
    </w:p>
    <w:p w:rsidR="00D05673" w:rsidRDefault="00D05673" w:rsidP="00D05673">
      <w:pPr>
        <w:rPr>
          <w:bCs w:val="0"/>
          <w:sz w:val="28"/>
          <w:szCs w:val="28"/>
        </w:rPr>
      </w:pPr>
      <w:r w:rsidRPr="00D05673">
        <w:rPr>
          <w:bCs w:val="0"/>
          <w:sz w:val="28"/>
          <w:szCs w:val="28"/>
        </w:rPr>
        <w:t>Ленинградской области</w:t>
      </w:r>
      <w:r w:rsidRPr="00D05673">
        <w:rPr>
          <w:bCs w:val="0"/>
          <w:sz w:val="28"/>
          <w:szCs w:val="28"/>
        </w:rPr>
        <w:tab/>
      </w:r>
      <w:r w:rsidRPr="00D05673">
        <w:rPr>
          <w:bCs w:val="0"/>
          <w:sz w:val="28"/>
          <w:szCs w:val="28"/>
        </w:rPr>
        <w:tab/>
      </w:r>
      <w:r w:rsidRPr="00D05673">
        <w:rPr>
          <w:bCs w:val="0"/>
          <w:sz w:val="28"/>
          <w:szCs w:val="28"/>
        </w:rPr>
        <w:tab/>
      </w:r>
      <w:r w:rsidRPr="00D05673">
        <w:rPr>
          <w:bCs w:val="0"/>
          <w:sz w:val="28"/>
          <w:szCs w:val="28"/>
        </w:rPr>
        <w:tab/>
      </w:r>
      <w:r w:rsidRPr="00D05673">
        <w:rPr>
          <w:bCs w:val="0"/>
          <w:sz w:val="28"/>
          <w:szCs w:val="28"/>
        </w:rPr>
        <w:tab/>
      </w:r>
      <w:r w:rsidRPr="00D05673">
        <w:rPr>
          <w:bCs w:val="0"/>
          <w:sz w:val="28"/>
          <w:szCs w:val="28"/>
        </w:rPr>
        <w:tab/>
      </w:r>
      <w:r w:rsidRPr="00D05673">
        <w:rPr>
          <w:bCs w:val="0"/>
          <w:sz w:val="28"/>
          <w:szCs w:val="28"/>
        </w:rPr>
        <w:tab/>
        <w:t>И. Кулаков</w:t>
      </w:r>
    </w:p>
    <w:p w:rsidR="00D05673" w:rsidRDefault="00D05673">
      <w:pPr>
        <w:spacing w:after="200" w:line="276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br w:type="page"/>
      </w:r>
    </w:p>
    <w:p w:rsidR="0070758F" w:rsidRPr="006D1BA5" w:rsidRDefault="0070758F" w:rsidP="00950BC2">
      <w:pPr>
        <w:autoSpaceDE w:val="0"/>
        <w:autoSpaceDN w:val="0"/>
        <w:adjustRightInd w:val="0"/>
        <w:ind w:firstLine="539"/>
        <w:jc w:val="center"/>
      </w:pPr>
      <w:r w:rsidRPr="006D1BA5">
        <w:rPr>
          <w:bCs w:val="0"/>
        </w:rPr>
        <w:lastRenderedPageBreak/>
        <w:t>ТЕХНИКО-ЭКОНОМИЧЕСКОЕ ОБОСНОВАНИЕ</w:t>
      </w:r>
    </w:p>
    <w:p w:rsidR="0070758F" w:rsidRPr="006D1BA5" w:rsidRDefault="0070758F" w:rsidP="00950BC2">
      <w:pPr>
        <w:autoSpaceDE w:val="0"/>
        <w:autoSpaceDN w:val="0"/>
        <w:adjustRightInd w:val="0"/>
        <w:ind w:firstLine="539"/>
        <w:jc w:val="center"/>
      </w:pPr>
      <w:r w:rsidRPr="006D1BA5">
        <w:rPr>
          <w:bCs w:val="0"/>
        </w:rPr>
        <w:t>к проекту постановления Правительства Ленинградской области</w:t>
      </w:r>
    </w:p>
    <w:p w:rsidR="00950BC2" w:rsidRPr="006D1BA5" w:rsidRDefault="00950BC2" w:rsidP="00950BC2">
      <w:pPr>
        <w:autoSpaceDE w:val="0"/>
        <w:autoSpaceDN w:val="0"/>
        <w:adjustRightInd w:val="0"/>
        <w:ind w:firstLine="708"/>
        <w:jc w:val="center"/>
        <w:rPr>
          <w:b/>
          <w:bCs w:val="0"/>
        </w:rPr>
      </w:pPr>
      <w:proofErr w:type="gramStart"/>
      <w:r w:rsidRPr="006D1BA5">
        <w:rPr>
          <w:b/>
          <w:bCs w:val="0"/>
        </w:rPr>
        <w:t>«О внесении изменений в постановление Правительства Ленинградской области 20 мая 2019 года № 227 «Об утверждении Порядка подготовки документации по планировке территории, подготовка которой осуществляется для размещения объектов, указанных в частях 4, 4.1 и 5 - 5.2 статьи 45 Градостроительного кодекса Российской Федерации, на основании решений органов местного самоуправления или органа исполнительной власти Ленинградской области, уполномоченного Правительством Ленинградской области на осуществление полномочий</w:t>
      </w:r>
      <w:proofErr w:type="gramEnd"/>
      <w:r w:rsidRPr="006D1BA5">
        <w:rPr>
          <w:b/>
          <w:bCs w:val="0"/>
        </w:rPr>
        <w:t xml:space="preserve"> органов местного самоуправления в области градостроительной деятельности»</w:t>
      </w:r>
    </w:p>
    <w:p w:rsidR="00950BC2" w:rsidRPr="006D1BA5" w:rsidRDefault="00950BC2" w:rsidP="0070758F">
      <w:pPr>
        <w:autoSpaceDE w:val="0"/>
        <w:autoSpaceDN w:val="0"/>
        <w:adjustRightInd w:val="0"/>
        <w:ind w:firstLine="708"/>
        <w:jc w:val="both"/>
        <w:rPr>
          <w:b/>
          <w:bCs w:val="0"/>
        </w:rPr>
      </w:pPr>
    </w:p>
    <w:p w:rsidR="0070758F" w:rsidRPr="006D1BA5" w:rsidRDefault="0070758F" w:rsidP="0070758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6D1BA5">
        <w:rPr>
          <w:rFonts w:eastAsiaTheme="minorHAnsi"/>
          <w:bCs w:val="0"/>
          <w:lang w:eastAsia="en-US"/>
        </w:rPr>
        <w:t xml:space="preserve">Принятие </w:t>
      </w:r>
      <w:r w:rsidR="00950BC2" w:rsidRPr="006D1BA5">
        <w:rPr>
          <w:rFonts w:eastAsiaTheme="minorHAnsi"/>
          <w:bCs w:val="0"/>
          <w:lang w:eastAsia="en-US"/>
        </w:rPr>
        <w:t xml:space="preserve">настоящего </w:t>
      </w:r>
      <w:r w:rsidRPr="006D1BA5">
        <w:rPr>
          <w:rFonts w:eastAsiaTheme="minorHAnsi"/>
          <w:bCs w:val="0"/>
          <w:lang w:eastAsia="en-US"/>
        </w:rPr>
        <w:t>постановления Прав</w:t>
      </w:r>
      <w:r w:rsidR="00816893">
        <w:rPr>
          <w:rFonts w:eastAsiaTheme="minorHAnsi"/>
          <w:bCs w:val="0"/>
          <w:lang w:eastAsia="en-US"/>
        </w:rPr>
        <w:t xml:space="preserve">ительства Ленинградской области </w:t>
      </w:r>
      <w:r w:rsidRPr="006D1BA5">
        <w:rPr>
          <w:rFonts w:eastAsiaTheme="minorHAnsi"/>
          <w:bCs w:val="0"/>
          <w:lang w:eastAsia="en-US"/>
        </w:rPr>
        <w:t>не предполагает возникновения дополнительных расходов средств областного бюджета Ленинградской области.</w:t>
      </w:r>
    </w:p>
    <w:p w:rsidR="0070758F" w:rsidRPr="006D1BA5" w:rsidRDefault="0070758F" w:rsidP="007075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0758F" w:rsidRPr="006D1BA5" w:rsidRDefault="0070758F" w:rsidP="0070758F">
      <w:pPr>
        <w:autoSpaceDE w:val="0"/>
        <w:autoSpaceDN w:val="0"/>
        <w:adjustRightInd w:val="0"/>
        <w:jc w:val="both"/>
        <w:outlineLvl w:val="0"/>
        <w:rPr>
          <w:rFonts w:eastAsiaTheme="minorHAnsi"/>
          <w:bCs w:val="0"/>
          <w:lang w:eastAsia="en-US"/>
        </w:rPr>
      </w:pPr>
    </w:p>
    <w:p w:rsidR="00D05673" w:rsidRPr="00D05673" w:rsidRDefault="00D05673" w:rsidP="00D05673">
      <w:pPr>
        <w:rPr>
          <w:bCs w:val="0"/>
          <w:sz w:val="28"/>
          <w:szCs w:val="28"/>
        </w:rPr>
      </w:pPr>
      <w:r w:rsidRPr="00D05673">
        <w:rPr>
          <w:bCs w:val="0"/>
          <w:sz w:val="28"/>
          <w:szCs w:val="28"/>
        </w:rPr>
        <w:t>Председатель Комитета</w:t>
      </w:r>
    </w:p>
    <w:p w:rsidR="00D05673" w:rsidRPr="00D05673" w:rsidRDefault="00D05673" w:rsidP="00D05673">
      <w:pPr>
        <w:rPr>
          <w:bCs w:val="0"/>
          <w:sz w:val="28"/>
          <w:szCs w:val="28"/>
        </w:rPr>
      </w:pPr>
      <w:r w:rsidRPr="00D05673">
        <w:rPr>
          <w:bCs w:val="0"/>
          <w:sz w:val="28"/>
          <w:szCs w:val="28"/>
        </w:rPr>
        <w:t>градостроительной политики</w:t>
      </w:r>
    </w:p>
    <w:p w:rsidR="00D05673" w:rsidRPr="00D05673" w:rsidRDefault="00D05673" w:rsidP="00D05673">
      <w:pPr>
        <w:rPr>
          <w:bCs w:val="0"/>
          <w:sz w:val="28"/>
          <w:szCs w:val="28"/>
        </w:rPr>
      </w:pPr>
      <w:r w:rsidRPr="00D05673">
        <w:rPr>
          <w:bCs w:val="0"/>
          <w:sz w:val="28"/>
          <w:szCs w:val="28"/>
        </w:rPr>
        <w:t>Ленинградской области</w:t>
      </w:r>
      <w:r w:rsidRPr="00D05673">
        <w:rPr>
          <w:bCs w:val="0"/>
          <w:sz w:val="28"/>
          <w:szCs w:val="28"/>
        </w:rPr>
        <w:tab/>
      </w:r>
      <w:r w:rsidRPr="00D05673">
        <w:rPr>
          <w:bCs w:val="0"/>
          <w:sz w:val="28"/>
          <w:szCs w:val="28"/>
        </w:rPr>
        <w:tab/>
      </w:r>
      <w:r w:rsidRPr="00D05673">
        <w:rPr>
          <w:bCs w:val="0"/>
          <w:sz w:val="28"/>
          <w:szCs w:val="28"/>
        </w:rPr>
        <w:tab/>
      </w:r>
      <w:r w:rsidRPr="00D05673">
        <w:rPr>
          <w:bCs w:val="0"/>
          <w:sz w:val="28"/>
          <w:szCs w:val="28"/>
        </w:rPr>
        <w:tab/>
      </w:r>
      <w:r w:rsidRPr="00D05673">
        <w:rPr>
          <w:bCs w:val="0"/>
          <w:sz w:val="28"/>
          <w:szCs w:val="28"/>
        </w:rPr>
        <w:tab/>
      </w:r>
      <w:r w:rsidRPr="00D05673">
        <w:rPr>
          <w:bCs w:val="0"/>
          <w:sz w:val="28"/>
          <w:szCs w:val="28"/>
        </w:rPr>
        <w:tab/>
      </w:r>
      <w:r w:rsidRPr="00D05673">
        <w:rPr>
          <w:bCs w:val="0"/>
          <w:sz w:val="28"/>
          <w:szCs w:val="28"/>
        </w:rPr>
        <w:tab/>
        <w:t>И. Кулаков</w:t>
      </w:r>
    </w:p>
    <w:p w:rsidR="00D05673" w:rsidRPr="00D05673" w:rsidRDefault="00D05673" w:rsidP="00D05673">
      <w:pPr>
        <w:rPr>
          <w:bCs w:val="0"/>
          <w:sz w:val="16"/>
          <w:szCs w:val="16"/>
        </w:rPr>
      </w:pPr>
    </w:p>
    <w:p w:rsidR="00D05673" w:rsidRPr="00D05673" w:rsidRDefault="00D05673" w:rsidP="00D05673">
      <w:pPr>
        <w:rPr>
          <w:bCs w:val="0"/>
          <w:sz w:val="16"/>
          <w:szCs w:val="16"/>
        </w:rPr>
      </w:pPr>
    </w:p>
    <w:p w:rsidR="0070758F" w:rsidRPr="006D1BA5" w:rsidRDefault="0070758F" w:rsidP="0070758F">
      <w:pPr>
        <w:tabs>
          <w:tab w:val="left" w:pos="8080"/>
        </w:tabs>
        <w:rPr>
          <w:rFonts w:eastAsia="Calibri"/>
          <w:b/>
          <w:bCs w:val="0"/>
          <w:lang w:eastAsia="en-US"/>
        </w:rPr>
      </w:pPr>
    </w:p>
    <w:p w:rsidR="0070758F" w:rsidRPr="006D1BA5" w:rsidRDefault="0070758F" w:rsidP="0070758F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</w:p>
    <w:p w:rsidR="0070758F" w:rsidRPr="006D1BA5" w:rsidRDefault="0070758F" w:rsidP="0070758F">
      <w:pPr>
        <w:jc w:val="center"/>
        <w:rPr>
          <w:b/>
        </w:rPr>
      </w:pPr>
    </w:p>
    <w:p w:rsidR="0070758F" w:rsidRPr="006D1BA5" w:rsidRDefault="0070758F" w:rsidP="0070758F">
      <w:pPr>
        <w:spacing w:after="200" w:line="276" w:lineRule="auto"/>
        <w:rPr>
          <w:rFonts w:eastAsiaTheme="minorHAnsi"/>
          <w:bCs w:val="0"/>
          <w:lang w:eastAsia="en-US"/>
        </w:rPr>
      </w:pPr>
    </w:p>
    <w:p w:rsidR="0070758F" w:rsidRPr="006D1BA5" w:rsidRDefault="0070758F" w:rsidP="0070758F">
      <w:pPr>
        <w:pStyle w:val="a4"/>
        <w:autoSpaceDE w:val="0"/>
        <w:autoSpaceDN w:val="0"/>
        <w:adjustRightInd w:val="0"/>
        <w:ind w:left="0"/>
        <w:jc w:val="both"/>
        <w:outlineLvl w:val="0"/>
        <w:rPr>
          <w:rFonts w:eastAsiaTheme="minorHAnsi"/>
          <w:bCs w:val="0"/>
          <w:lang w:eastAsia="en-US"/>
        </w:rPr>
      </w:pPr>
    </w:p>
    <w:p w:rsidR="0070758F" w:rsidRPr="006D1BA5" w:rsidRDefault="0070758F" w:rsidP="0070758F"/>
    <w:p w:rsidR="0070758F" w:rsidRPr="006D1BA5" w:rsidRDefault="0070758F" w:rsidP="0070758F"/>
    <w:p w:rsidR="0070758F" w:rsidRPr="006D1BA5" w:rsidRDefault="0070758F" w:rsidP="0070758F"/>
    <w:p w:rsidR="0070758F" w:rsidRPr="006D1BA5" w:rsidRDefault="0070758F" w:rsidP="00123AA7">
      <w:pPr>
        <w:jc w:val="both"/>
      </w:pPr>
    </w:p>
    <w:p w:rsidR="007B279B" w:rsidRPr="006D1BA5" w:rsidRDefault="007B279B">
      <w:r w:rsidRPr="006D1BA5">
        <w:tab/>
      </w:r>
    </w:p>
    <w:sectPr w:rsidR="007B279B" w:rsidRPr="006D1BA5" w:rsidSect="006D1BA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868A71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B62D4F"/>
    <w:multiLevelType w:val="hybridMultilevel"/>
    <w:tmpl w:val="1F54561E"/>
    <w:lvl w:ilvl="0" w:tplc="3104D2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9B"/>
    <w:rsid w:val="00053158"/>
    <w:rsid w:val="000556FA"/>
    <w:rsid w:val="000631A8"/>
    <w:rsid w:val="00123AA7"/>
    <w:rsid w:val="0013521A"/>
    <w:rsid w:val="001622D4"/>
    <w:rsid w:val="001645C3"/>
    <w:rsid w:val="00195186"/>
    <w:rsid w:val="001B0E4A"/>
    <w:rsid w:val="0020524C"/>
    <w:rsid w:val="00207D75"/>
    <w:rsid w:val="00271C15"/>
    <w:rsid w:val="00295EBA"/>
    <w:rsid w:val="002E5278"/>
    <w:rsid w:val="003112F8"/>
    <w:rsid w:val="003A318E"/>
    <w:rsid w:val="003C02A7"/>
    <w:rsid w:val="003D3E1E"/>
    <w:rsid w:val="004040ED"/>
    <w:rsid w:val="00404B69"/>
    <w:rsid w:val="0045535A"/>
    <w:rsid w:val="0046784D"/>
    <w:rsid w:val="004F2BD4"/>
    <w:rsid w:val="004F494A"/>
    <w:rsid w:val="00525DD4"/>
    <w:rsid w:val="005678A0"/>
    <w:rsid w:val="00571E6E"/>
    <w:rsid w:val="0057210C"/>
    <w:rsid w:val="005845C4"/>
    <w:rsid w:val="00594486"/>
    <w:rsid w:val="005C423C"/>
    <w:rsid w:val="00665939"/>
    <w:rsid w:val="00667C91"/>
    <w:rsid w:val="00671ADE"/>
    <w:rsid w:val="006B196A"/>
    <w:rsid w:val="006B5F95"/>
    <w:rsid w:val="006D1BA5"/>
    <w:rsid w:val="006E5056"/>
    <w:rsid w:val="0070758F"/>
    <w:rsid w:val="0076066C"/>
    <w:rsid w:val="007B279B"/>
    <w:rsid w:val="007E055D"/>
    <w:rsid w:val="00814EFC"/>
    <w:rsid w:val="00816893"/>
    <w:rsid w:val="00832666"/>
    <w:rsid w:val="00855ED2"/>
    <w:rsid w:val="00872294"/>
    <w:rsid w:val="008801D0"/>
    <w:rsid w:val="008A1B0D"/>
    <w:rsid w:val="008B0BC2"/>
    <w:rsid w:val="008B290E"/>
    <w:rsid w:val="008D46E5"/>
    <w:rsid w:val="00925CB5"/>
    <w:rsid w:val="00926BF4"/>
    <w:rsid w:val="009300E6"/>
    <w:rsid w:val="00941A94"/>
    <w:rsid w:val="00950BC2"/>
    <w:rsid w:val="00957529"/>
    <w:rsid w:val="009D5538"/>
    <w:rsid w:val="009E1B6E"/>
    <w:rsid w:val="009E363A"/>
    <w:rsid w:val="00A024FE"/>
    <w:rsid w:val="00A229C5"/>
    <w:rsid w:val="00A2475F"/>
    <w:rsid w:val="00A673B7"/>
    <w:rsid w:val="00A700D7"/>
    <w:rsid w:val="00A773FF"/>
    <w:rsid w:val="00AA78FC"/>
    <w:rsid w:val="00AA7E9F"/>
    <w:rsid w:val="00AF01E5"/>
    <w:rsid w:val="00B07725"/>
    <w:rsid w:val="00B13065"/>
    <w:rsid w:val="00B321EE"/>
    <w:rsid w:val="00B525B1"/>
    <w:rsid w:val="00B907D6"/>
    <w:rsid w:val="00BC5344"/>
    <w:rsid w:val="00BD7DBA"/>
    <w:rsid w:val="00C02997"/>
    <w:rsid w:val="00C11DFE"/>
    <w:rsid w:val="00C36DD9"/>
    <w:rsid w:val="00C41D40"/>
    <w:rsid w:val="00C52295"/>
    <w:rsid w:val="00C80287"/>
    <w:rsid w:val="00C82658"/>
    <w:rsid w:val="00C979B2"/>
    <w:rsid w:val="00CA57E4"/>
    <w:rsid w:val="00CB324E"/>
    <w:rsid w:val="00CC4D64"/>
    <w:rsid w:val="00CE08EB"/>
    <w:rsid w:val="00CE18CF"/>
    <w:rsid w:val="00CE553D"/>
    <w:rsid w:val="00CE770F"/>
    <w:rsid w:val="00D05673"/>
    <w:rsid w:val="00D0613C"/>
    <w:rsid w:val="00D3168C"/>
    <w:rsid w:val="00D42586"/>
    <w:rsid w:val="00D50E9E"/>
    <w:rsid w:val="00D630A3"/>
    <w:rsid w:val="00D82109"/>
    <w:rsid w:val="00D914D8"/>
    <w:rsid w:val="00DA32B3"/>
    <w:rsid w:val="00DB1AE7"/>
    <w:rsid w:val="00DC7C63"/>
    <w:rsid w:val="00DD4055"/>
    <w:rsid w:val="00DE0D98"/>
    <w:rsid w:val="00DE1200"/>
    <w:rsid w:val="00E2157C"/>
    <w:rsid w:val="00E24A41"/>
    <w:rsid w:val="00EA79F8"/>
    <w:rsid w:val="00EB7F5C"/>
    <w:rsid w:val="00EE385B"/>
    <w:rsid w:val="00F015BF"/>
    <w:rsid w:val="00F85204"/>
    <w:rsid w:val="00FB5B2B"/>
    <w:rsid w:val="00FE2426"/>
    <w:rsid w:val="00FE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279B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B279B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DA32B3"/>
    <w:pPr>
      <w:numPr>
        <w:numId w:val="2"/>
      </w:numPr>
      <w:contextualSpacing/>
    </w:pPr>
  </w:style>
  <w:style w:type="character" w:styleId="a5">
    <w:name w:val="annotation reference"/>
    <w:basedOn w:val="a1"/>
    <w:uiPriority w:val="99"/>
    <w:semiHidden/>
    <w:unhideWhenUsed/>
    <w:rsid w:val="00F85204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F85204"/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F85204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F852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85204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279B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B279B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DA32B3"/>
    <w:pPr>
      <w:numPr>
        <w:numId w:val="2"/>
      </w:numPr>
      <w:contextualSpacing/>
    </w:pPr>
  </w:style>
  <w:style w:type="character" w:styleId="a5">
    <w:name w:val="annotation reference"/>
    <w:basedOn w:val="a1"/>
    <w:uiPriority w:val="99"/>
    <w:semiHidden/>
    <w:unhideWhenUsed/>
    <w:rsid w:val="00F85204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F85204"/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F85204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F852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85204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7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120</cp:revision>
  <dcterms:created xsi:type="dcterms:W3CDTF">2020-08-04T13:02:00Z</dcterms:created>
  <dcterms:modified xsi:type="dcterms:W3CDTF">2020-09-03T12:36:00Z</dcterms:modified>
</cp:coreProperties>
</file>