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43" w:rsidRPr="009F6437" w:rsidRDefault="00BE5D43" w:rsidP="00BE5D43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BE5D43" w:rsidRPr="009F6437" w:rsidRDefault="00BE5D43" w:rsidP="00BE5D43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BE5D43" w:rsidRPr="009F6437" w:rsidRDefault="00BE5D43" w:rsidP="00BE5D43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BE5D43" w:rsidRPr="009F6437" w:rsidRDefault="00BE5D43" w:rsidP="00BE5D43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BE5D43" w:rsidRPr="009F6437" w:rsidRDefault="00BE5D43" w:rsidP="00BE5D43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BE5D43" w:rsidRDefault="00BE5D43" w:rsidP="00BE5D43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BE5D43" w:rsidRDefault="00BE5D43" w:rsidP="00FA045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Статью 40</w:t>
      </w:r>
      <w:r w:rsidRPr="0038064A">
        <w:rPr>
          <w:sz w:val="28"/>
          <w:szCs w:val="28"/>
        </w:rPr>
        <w:t xml:space="preserve">.1 </w:t>
      </w:r>
      <w:r w:rsidR="006D1B54" w:rsidRPr="0038064A">
        <w:rPr>
          <w:sz w:val="28"/>
          <w:szCs w:val="28"/>
        </w:rPr>
        <w:t xml:space="preserve">изложить в </w:t>
      </w:r>
      <w:r w:rsidR="006D1B54">
        <w:rPr>
          <w:sz w:val="28"/>
          <w:szCs w:val="28"/>
        </w:rPr>
        <w:t>следующей</w:t>
      </w:r>
      <w:r w:rsidR="006D1B54" w:rsidRPr="0038064A">
        <w:rPr>
          <w:sz w:val="28"/>
          <w:szCs w:val="28"/>
        </w:rPr>
        <w:t xml:space="preserve"> редакции</w:t>
      </w:r>
      <w:r w:rsidRPr="0038064A">
        <w:rPr>
          <w:sz w:val="28"/>
          <w:szCs w:val="28"/>
        </w:rPr>
        <w:t>: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7"/>
        <w:gridCol w:w="9463"/>
      </w:tblGrid>
      <w:tr w:rsidR="006D1B54" w:rsidRPr="006D1B54" w:rsidTr="00FA0459">
        <w:tc>
          <w:tcPr>
            <w:tcW w:w="1027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0" w:name="_Toc333500069"/>
            <w:bookmarkStart w:id="1" w:name="_Toc333500450"/>
            <w:bookmarkStart w:id="2" w:name="_Toc333501494"/>
            <w:bookmarkStart w:id="3" w:name="_Toc343173089"/>
            <w:bookmarkStart w:id="4" w:name="_Toc343174037"/>
            <w:r>
              <w:rPr>
                <w:sz w:val="28"/>
                <w:szCs w:val="28"/>
              </w:rPr>
              <w:t>«</w:t>
            </w:r>
            <w:r w:rsidRPr="006D1B54">
              <w:rPr>
                <w:sz w:val="28"/>
                <w:szCs w:val="28"/>
              </w:rPr>
              <w:t>Н-1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9463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5" w:name="_Toc333500070"/>
            <w:bookmarkStart w:id="6" w:name="_Toc333500451"/>
            <w:bookmarkStart w:id="7" w:name="_Toc333501495"/>
            <w:bookmarkStart w:id="8" w:name="_Toc343173090"/>
            <w:bookmarkStart w:id="9" w:name="_Toc343174038"/>
            <w:r w:rsidRPr="006D1B54">
              <w:rPr>
                <w:sz w:val="28"/>
                <w:szCs w:val="28"/>
              </w:rPr>
              <w:t xml:space="preserve">Санитарно-защитная зона </w:t>
            </w:r>
            <w:proofErr w:type="gramStart"/>
            <w:r w:rsidRPr="006D1B54">
              <w:rPr>
                <w:sz w:val="28"/>
                <w:szCs w:val="28"/>
              </w:rPr>
              <w:t>железной</w:t>
            </w:r>
            <w:proofErr w:type="gramEnd"/>
            <w:r w:rsidRPr="006D1B54">
              <w:rPr>
                <w:sz w:val="28"/>
                <w:szCs w:val="28"/>
              </w:rPr>
              <w:t xml:space="preserve"> и автомобильных дорог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D1B54" w:rsidRPr="006D1B54" w:rsidTr="00FA0459">
        <w:tc>
          <w:tcPr>
            <w:tcW w:w="1027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10" w:name="_Toc333500071"/>
            <w:bookmarkStart w:id="11" w:name="_Toc333500452"/>
            <w:bookmarkStart w:id="12" w:name="_Toc333501496"/>
            <w:bookmarkStart w:id="13" w:name="_Toc343173091"/>
            <w:bookmarkStart w:id="14" w:name="_Toc343174039"/>
            <w:r w:rsidRPr="006D1B54">
              <w:rPr>
                <w:sz w:val="28"/>
                <w:szCs w:val="28"/>
              </w:rPr>
              <w:t>Н-2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9463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15" w:name="_Toc333500072"/>
            <w:bookmarkStart w:id="16" w:name="_Toc333500453"/>
            <w:bookmarkStart w:id="17" w:name="_Toc333501497"/>
            <w:bookmarkStart w:id="18" w:name="_Toc343173092"/>
            <w:bookmarkStart w:id="19" w:name="_Toc343174040"/>
            <w:r w:rsidRPr="006D1B54">
              <w:rPr>
                <w:sz w:val="28"/>
                <w:szCs w:val="28"/>
              </w:rPr>
              <w:t>Зона прибрежной защитной полосы</w:t>
            </w:r>
            <w:bookmarkEnd w:id="15"/>
            <w:bookmarkEnd w:id="16"/>
            <w:bookmarkEnd w:id="17"/>
            <w:bookmarkEnd w:id="18"/>
            <w:bookmarkEnd w:id="19"/>
          </w:p>
        </w:tc>
      </w:tr>
      <w:tr w:rsidR="006D1B54" w:rsidRPr="006D1B54" w:rsidTr="00FA0459">
        <w:tc>
          <w:tcPr>
            <w:tcW w:w="1027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0" w:name="_Toc333500073"/>
            <w:bookmarkStart w:id="21" w:name="_Toc333500454"/>
            <w:bookmarkStart w:id="22" w:name="_Toc333501498"/>
            <w:bookmarkStart w:id="23" w:name="_Toc343173093"/>
            <w:bookmarkStart w:id="24" w:name="_Toc343174041"/>
            <w:r w:rsidRPr="006D1B54">
              <w:rPr>
                <w:sz w:val="28"/>
                <w:szCs w:val="28"/>
              </w:rPr>
              <w:t>Н-3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9463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5" w:name="_Toc333500074"/>
            <w:bookmarkStart w:id="26" w:name="_Toc333500455"/>
            <w:bookmarkStart w:id="27" w:name="_Toc333501499"/>
            <w:bookmarkStart w:id="28" w:name="_Toc343173094"/>
            <w:bookmarkStart w:id="29" w:name="_Toc343174042"/>
            <w:proofErr w:type="spellStart"/>
            <w:r w:rsidRPr="006D1B54">
              <w:rPr>
                <w:sz w:val="28"/>
                <w:szCs w:val="28"/>
              </w:rPr>
              <w:t>Водоохранная</w:t>
            </w:r>
            <w:proofErr w:type="spellEnd"/>
            <w:r w:rsidRPr="006D1B54">
              <w:rPr>
                <w:sz w:val="28"/>
                <w:szCs w:val="28"/>
              </w:rPr>
              <w:t xml:space="preserve"> зона</w:t>
            </w:r>
            <w:bookmarkEnd w:id="25"/>
            <w:bookmarkEnd w:id="26"/>
            <w:bookmarkEnd w:id="27"/>
            <w:bookmarkEnd w:id="28"/>
            <w:bookmarkEnd w:id="29"/>
          </w:p>
        </w:tc>
      </w:tr>
      <w:tr w:rsidR="006D1B54" w:rsidRPr="006D1B54" w:rsidTr="00FA0459">
        <w:tc>
          <w:tcPr>
            <w:tcW w:w="1027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0" w:name="_Toc333500075"/>
            <w:bookmarkStart w:id="31" w:name="_Toc333500456"/>
            <w:bookmarkStart w:id="32" w:name="_Toc333501500"/>
            <w:bookmarkStart w:id="33" w:name="_Toc343173095"/>
            <w:bookmarkStart w:id="34" w:name="_Toc343174043"/>
            <w:r w:rsidRPr="006D1B54">
              <w:rPr>
                <w:sz w:val="28"/>
                <w:szCs w:val="28"/>
              </w:rPr>
              <w:t>Н-4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9463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5" w:name="_Toc333500076"/>
            <w:bookmarkStart w:id="36" w:name="_Toc333500457"/>
            <w:bookmarkStart w:id="37" w:name="_Toc333501501"/>
            <w:bookmarkStart w:id="38" w:name="_Toc343173096"/>
            <w:bookmarkStart w:id="39" w:name="_Toc343174044"/>
            <w:r w:rsidRPr="006D1B54">
              <w:rPr>
                <w:sz w:val="28"/>
                <w:szCs w:val="28"/>
              </w:rPr>
              <w:t>Зона производственно-коммунальных и инженерно-технических объектов</w:t>
            </w:r>
            <w:bookmarkEnd w:id="35"/>
            <w:bookmarkEnd w:id="36"/>
            <w:bookmarkEnd w:id="37"/>
            <w:bookmarkEnd w:id="38"/>
            <w:bookmarkEnd w:id="39"/>
          </w:p>
        </w:tc>
      </w:tr>
      <w:tr w:rsidR="006D1B54" w:rsidRPr="006D1B54" w:rsidTr="00FA0459">
        <w:tc>
          <w:tcPr>
            <w:tcW w:w="1027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40" w:name="_Toc333500077"/>
            <w:bookmarkStart w:id="41" w:name="_Toc333500458"/>
            <w:bookmarkStart w:id="42" w:name="_Toc333501502"/>
            <w:bookmarkStart w:id="43" w:name="_Toc343173097"/>
            <w:bookmarkStart w:id="44" w:name="_Toc343174045"/>
            <w:r w:rsidRPr="006D1B54">
              <w:rPr>
                <w:sz w:val="28"/>
                <w:szCs w:val="28"/>
              </w:rPr>
              <w:t>Н-5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9463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45" w:name="_Toc333500078"/>
            <w:bookmarkStart w:id="46" w:name="_Toc333500459"/>
            <w:bookmarkStart w:id="47" w:name="_Toc333501503"/>
            <w:bookmarkStart w:id="48" w:name="_Toc343173098"/>
            <w:bookmarkStart w:id="49" w:name="_Toc343174046"/>
            <w:r w:rsidRPr="006D1B54">
              <w:rPr>
                <w:sz w:val="28"/>
                <w:szCs w:val="28"/>
              </w:rPr>
              <w:t>Коридор ЛЭП</w:t>
            </w:r>
            <w:bookmarkEnd w:id="45"/>
            <w:bookmarkEnd w:id="46"/>
            <w:bookmarkEnd w:id="47"/>
            <w:bookmarkEnd w:id="48"/>
            <w:bookmarkEnd w:id="49"/>
            <w:r w:rsidRPr="006D1B54">
              <w:rPr>
                <w:sz w:val="28"/>
                <w:szCs w:val="28"/>
              </w:rPr>
              <w:t xml:space="preserve"> </w:t>
            </w:r>
          </w:p>
        </w:tc>
      </w:tr>
      <w:tr w:rsidR="006D1B54" w:rsidRPr="006D1B54" w:rsidTr="00FA0459">
        <w:tc>
          <w:tcPr>
            <w:tcW w:w="1027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50" w:name="_Toc333500079"/>
            <w:bookmarkStart w:id="51" w:name="_Toc333500460"/>
            <w:bookmarkStart w:id="52" w:name="_Toc333501504"/>
            <w:bookmarkStart w:id="53" w:name="_Toc343173099"/>
            <w:bookmarkStart w:id="54" w:name="_Toc343174047"/>
            <w:r w:rsidRPr="006D1B54">
              <w:rPr>
                <w:sz w:val="28"/>
                <w:szCs w:val="28"/>
              </w:rPr>
              <w:t>Н-6</w:t>
            </w:r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9463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55" w:name="_Toc333500080"/>
            <w:bookmarkStart w:id="56" w:name="_Toc333500461"/>
            <w:bookmarkStart w:id="57" w:name="_Toc333501505"/>
            <w:bookmarkStart w:id="58" w:name="_Toc343173100"/>
            <w:bookmarkStart w:id="59" w:name="_Toc343174048"/>
            <w:r w:rsidRPr="006D1B54">
              <w:rPr>
                <w:sz w:val="28"/>
                <w:szCs w:val="28"/>
              </w:rPr>
              <w:t>Особо охраняемые природные территории</w:t>
            </w:r>
            <w:bookmarkEnd w:id="55"/>
            <w:bookmarkEnd w:id="56"/>
            <w:bookmarkEnd w:id="57"/>
            <w:bookmarkEnd w:id="58"/>
            <w:bookmarkEnd w:id="59"/>
          </w:p>
        </w:tc>
      </w:tr>
      <w:tr w:rsidR="006D1B54" w:rsidRPr="006D1B54" w:rsidTr="00FA0459">
        <w:tc>
          <w:tcPr>
            <w:tcW w:w="1027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D1B54">
              <w:rPr>
                <w:sz w:val="28"/>
                <w:szCs w:val="28"/>
              </w:rPr>
              <w:t>Н-7.1</w:t>
            </w:r>
          </w:p>
        </w:tc>
        <w:tc>
          <w:tcPr>
            <w:tcW w:w="9463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D1B54">
              <w:rPr>
                <w:sz w:val="28"/>
                <w:szCs w:val="28"/>
              </w:rPr>
              <w:t xml:space="preserve">Зона затопления в отношении территорий, прилегающих к реке </w:t>
            </w:r>
            <w:proofErr w:type="spellStart"/>
            <w:r w:rsidRPr="006D1B54">
              <w:rPr>
                <w:sz w:val="28"/>
                <w:szCs w:val="28"/>
              </w:rPr>
              <w:t>Вуокса</w:t>
            </w:r>
            <w:proofErr w:type="spellEnd"/>
            <w:r w:rsidRPr="006D1B54">
              <w:rPr>
                <w:sz w:val="28"/>
                <w:szCs w:val="28"/>
              </w:rPr>
              <w:t xml:space="preserve"> (основное русло) в п. </w:t>
            </w:r>
            <w:proofErr w:type="spellStart"/>
            <w:r w:rsidRPr="006D1B54">
              <w:rPr>
                <w:sz w:val="28"/>
                <w:szCs w:val="28"/>
              </w:rPr>
              <w:t>Барышево</w:t>
            </w:r>
            <w:proofErr w:type="spellEnd"/>
            <w:r w:rsidRPr="006D1B54">
              <w:rPr>
                <w:sz w:val="28"/>
                <w:szCs w:val="28"/>
              </w:rPr>
              <w:t>, затапливаемых при половодьях и паводках однопроцентной обеспеченности (повторяемость один раз в 100 лет)</w:t>
            </w:r>
          </w:p>
        </w:tc>
      </w:tr>
      <w:tr w:rsidR="006D1B54" w:rsidRPr="006D1B54" w:rsidTr="00FA0459">
        <w:tc>
          <w:tcPr>
            <w:tcW w:w="1027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D1B54">
              <w:rPr>
                <w:sz w:val="28"/>
                <w:szCs w:val="28"/>
              </w:rPr>
              <w:t>Н-7.2</w:t>
            </w:r>
          </w:p>
        </w:tc>
        <w:tc>
          <w:tcPr>
            <w:tcW w:w="9463" w:type="dxa"/>
          </w:tcPr>
          <w:p w:rsidR="006D1B54" w:rsidRPr="006D1B54" w:rsidRDefault="006D1B54" w:rsidP="00FA045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D1B54">
              <w:rPr>
                <w:sz w:val="28"/>
                <w:szCs w:val="28"/>
              </w:rPr>
              <w:t>Зона подтопления в отношении территории, прилегающей к зоне затопления, повышение уровня грунтовых вод которой о</w:t>
            </w:r>
            <w:r w:rsidR="003B5BC0">
              <w:rPr>
                <w:sz w:val="28"/>
                <w:szCs w:val="28"/>
              </w:rPr>
              <w:t>бусла</w:t>
            </w:r>
            <w:r w:rsidRPr="006D1B54">
              <w:rPr>
                <w:sz w:val="28"/>
                <w:szCs w:val="28"/>
              </w:rPr>
              <w:t xml:space="preserve">вливается подпором вод уровнями высоких вод реки </w:t>
            </w:r>
            <w:proofErr w:type="spellStart"/>
            <w:r w:rsidRPr="006D1B54">
              <w:rPr>
                <w:sz w:val="28"/>
                <w:szCs w:val="28"/>
              </w:rPr>
              <w:t>Вуокса</w:t>
            </w:r>
            <w:proofErr w:type="spellEnd"/>
            <w:r w:rsidRPr="006D1B54">
              <w:rPr>
                <w:sz w:val="28"/>
                <w:szCs w:val="28"/>
              </w:rPr>
              <w:t xml:space="preserve"> (основное русло) в п. </w:t>
            </w:r>
            <w:proofErr w:type="spellStart"/>
            <w:r w:rsidRPr="006D1B54">
              <w:rPr>
                <w:sz w:val="28"/>
                <w:szCs w:val="28"/>
              </w:rPr>
              <w:t>Барышево</w:t>
            </w:r>
            <w:proofErr w:type="spellEnd"/>
            <w:r w:rsidRPr="006D1B54">
              <w:rPr>
                <w:sz w:val="28"/>
                <w:szCs w:val="28"/>
              </w:rPr>
              <w:t xml:space="preserve"> Выборгского района Ленинградской области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BE5D43" w:rsidRPr="009366C2" w:rsidRDefault="00BE5D43" w:rsidP="00BE5D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Статью 40.2 </w:t>
      </w:r>
      <w:r w:rsidRPr="009366C2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зонами</w:t>
      </w:r>
      <w:r w:rsidRPr="009366C2">
        <w:rPr>
          <w:sz w:val="28"/>
          <w:szCs w:val="28"/>
        </w:rPr>
        <w:t xml:space="preserve"> с особыми условиями использования территорий и ограничениями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деятельности:</w:t>
      </w:r>
    </w:p>
    <w:p w:rsidR="00BE5D43" w:rsidRPr="009366C2" w:rsidRDefault="00BE5D43" w:rsidP="00BE5D43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Н-7.1 </w:t>
      </w:r>
      <w:r w:rsidRPr="00BD1645">
        <w:rPr>
          <w:sz w:val="28"/>
          <w:szCs w:val="28"/>
        </w:rPr>
        <w:t xml:space="preserve">Зона затопления в отношении территорий, </w:t>
      </w:r>
      <w:bookmarkStart w:id="60" w:name="_GoBack"/>
      <w:bookmarkEnd w:id="60"/>
      <w:r w:rsidRPr="00BD1645">
        <w:rPr>
          <w:sz w:val="28"/>
          <w:szCs w:val="28"/>
        </w:rPr>
        <w:t xml:space="preserve">прилегающих к реке </w:t>
      </w:r>
      <w:proofErr w:type="spellStart"/>
      <w:r w:rsidRPr="00BD1645">
        <w:rPr>
          <w:sz w:val="28"/>
          <w:szCs w:val="28"/>
        </w:rPr>
        <w:t>Вуокса</w:t>
      </w:r>
      <w:proofErr w:type="spellEnd"/>
      <w:r w:rsidRPr="00BD1645">
        <w:rPr>
          <w:sz w:val="28"/>
          <w:szCs w:val="28"/>
        </w:rPr>
        <w:t xml:space="preserve"> (основное русло) в п. </w:t>
      </w:r>
      <w:proofErr w:type="spellStart"/>
      <w:r w:rsidRPr="00BD1645">
        <w:rPr>
          <w:sz w:val="28"/>
          <w:szCs w:val="28"/>
        </w:rPr>
        <w:t>Барышево</w:t>
      </w:r>
      <w:proofErr w:type="spellEnd"/>
      <w:r w:rsidRPr="00BD1645">
        <w:rPr>
          <w:sz w:val="28"/>
          <w:szCs w:val="28"/>
        </w:rPr>
        <w:t>, затапливаемых при половодьях и паводках однопроцентной обеспеченности (повторяемость один раз в 100 лет)</w:t>
      </w:r>
    </w:p>
    <w:p w:rsidR="00BE5D43" w:rsidRPr="009366C2" w:rsidRDefault="00BE5D43" w:rsidP="00BE5D43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</w:t>
      </w:r>
      <w:r>
        <w:rPr>
          <w:sz w:val="28"/>
          <w:szCs w:val="28"/>
        </w:rPr>
        <w:t>ательством Российской Федерации.</w:t>
      </w:r>
    </w:p>
    <w:p w:rsidR="00BE5D43" w:rsidRPr="009366C2" w:rsidRDefault="00BE5D43" w:rsidP="00BE5D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Н-7.2</w:t>
      </w:r>
      <w:r w:rsidRPr="009366C2">
        <w:rPr>
          <w:sz w:val="28"/>
          <w:szCs w:val="28"/>
        </w:rPr>
        <w:t xml:space="preserve"> </w:t>
      </w:r>
      <w:r w:rsidRPr="00BD1645">
        <w:rPr>
          <w:sz w:val="28"/>
          <w:szCs w:val="28"/>
        </w:rPr>
        <w:t>Зона подтопления в отношении территории, прилегающей к зоне затопления, повышение уро</w:t>
      </w:r>
      <w:r w:rsidR="00BA230D">
        <w:rPr>
          <w:sz w:val="28"/>
          <w:szCs w:val="28"/>
        </w:rPr>
        <w:t>вня грунтовых вод которой обусла</w:t>
      </w:r>
      <w:r w:rsidRPr="00BD1645">
        <w:rPr>
          <w:sz w:val="28"/>
          <w:szCs w:val="28"/>
        </w:rPr>
        <w:t xml:space="preserve">вливается подпором вод уровнями высоких вод реки </w:t>
      </w:r>
      <w:proofErr w:type="spellStart"/>
      <w:r w:rsidRPr="00BD1645">
        <w:rPr>
          <w:sz w:val="28"/>
          <w:szCs w:val="28"/>
        </w:rPr>
        <w:t>Вуокса</w:t>
      </w:r>
      <w:proofErr w:type="spellEnd"/>
      <w:r w:rsidRPr="00BD1645">
        <w:rPr>
          <w:sz w:val="28"/>
          <w:szCs w:val="28"/>
        </w:rPr>
        <w:t xml:space="preserve"> (основное русло) в п. </w:t>
      </w:r>
      <w:proofErr w:type="spellStart"/>
      <w:r w:rsidRPr="00BD1645">
        <w:rPr>
          <w:sz w:val="28"/>
          <w:szCs w:val="28"/>
        </w:rPr>
        <w:t>Барышево</w:t>
      </w:r>
      <w:proofErr w:type="spellEnd"/>
      <w:r w:rsidRPr="00BD1645">
        <w:rPr>
          <w:sz w:val="28"/>
          <w:szCs w:val="28"/>
        </w:rPr>
        <w:t xml:space="preserve"> Выборгского района Ленинградской области</w:t>
      </w:r>
    </w:p>
    <w:p w:rsidR="00BE5D43" w:rsidRDefault="00BE5D43" w:rsidP="00BE5D43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.</w:t>
      </w:r>
    </w:p>
    <w:p w:rsidR="00BE5D43" w:rsidRDefault="00BE5D43" w:rsidP="00BE5D4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E5D43" w:rsidRPr="00713AA7" w:rsidRDefault="00BE5D43" w:rsidP="00BE5D43">
      <w:pPr>
        <w:tabs>
          <w:tab w:val="left" w:pos="5497"/>
        </w:tabs>
      </w:pPr>
    </w:p>
    <w:p w:rsidR="003C1FFA" w:rsidRDefault="003C1FFA"/>
    <w:sectPr w:rsidR="003C1FFA" w:rsidSect="00C331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43"/>
    <w:rsid w:val="00374934"/>
    <w:rsid w:val="003B5BC0"/>
    <w:rsid w:val="003C1FFA"/>
    <w:rsid w:val="006D1B54"/>
    <w:rsid w:val="00BA230D"/>
    <w:rsid w:val="00BE5D43"/>
    <w:rsid w:val="00FA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3"/>
    <w:rsid w:val="006D1B54"/>
    <w:pPr>
      <w:spacing w:before="60" w:after="120"/>
      <w:jc w:val="both"/>
    </w:pPr>
    <w:rPr>
      <w:rFonts w:ascii="Arial" w:eastAsia="Times New Roman" w:hAnsi="Arial" w:cs="Arial"/>
      <w:bCs w:val="0"/>
      <w:iCs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D1B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1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3"/>
    <w:rsid w:val="006D1B54"/>
    <w:pPr>
      <w:spacing w:before="60" w:after="120"/>
      <w:jc w:val="both"/>
    </w:pPr>
    <w:rPr>
      <w:rFonts w:ascii="Arial" w:eastAsia="Times New Roman" w:hAnsi="Arial" w:cs="Arial"/>
      <w:bCs w:val="0"/>
      <w:iCs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D1B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4</cp:revision>
  <cp:lastPrinted>2020-08-18T12:07:00Z</cp:lastPrinted>
  <dcterms:created xsi:type="dcterms:W3CDTF">2020-08-18T08:20:00Z</dcterms:created>
  <dcterms:modified xsi:type="dcterms:W3CDTF">2020-08-18T12:10:00Z</dcterms:modified>
</cp:coreProperties>
</file>