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E" w:rsidRPr="00925F98" w:rsidRDefault="00EF10EE" w:rsidP="00EF10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EF10EE" w:rsidRPr="00925F98" w:rsidRDefault="00EF10EE" w:rsidP="00EF10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F10EE" w:rsidRPr="00925F98" w:rsidRDefault="00EF10EE" w:rsidP="00EF10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EF10EE" w:rsidRPr="00925F98" w:rsidRDefault="00EF10EE" w:rsidP="00EF10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10EE" w:rsidRDefault="00EF10EE" w:rsidP="00EF10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EF10EE" w:rsidRDefault="00EF10EE" w:rsidP="00EF10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F10EE" w:rsidRPr="00925F98" w:rsidRDefault="00EF10EE" w:rsidP="00EF10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</w:t>
      </w:r>
      <w:r w:rsidR="001E632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Правительства Ленинградской области от 25 мая 2017 года № 173 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EF10EE" w:rsidRDefault="00EF10EE" w:rsidP="00EF10EE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787EF5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proofErr w:type="gramStart"/>
      <w:r w:rsidRPr="00787EF5">
        <w:rPr>
          <w:rFonts w:eastAsiaTheme="minorHAnsi"/>
          <w:bCs w:val="0"/>
          <w:sz w:val="28"/>
          <w:szCs w:val="28"/>
          <w:lang w:eastAsia="en-US"/>
        </w:rPr>
        <w:t>целях</w:t>
      </w:r>
      <w:proofErr w:type="gramEnd"/>
      <w:r w:rsidRPr="00787EF5">
        <w:rPr>
          <w:rFonts w:eastAsiaTheme="minorHAnsi"/>
          <w:bCs w:val="0"/>
          <w:sz w:val="28"/>
          <w:szCs w:val="28"/>
          <w:lang w:eastAsia="en-US"/>
        </w:rPr>
        <w:t xml:space="preserve">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EF10EE" w:rsidRDefault="00EF10EE" w:rsidP="00EF10EE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1E632D" w:rsidRDefault="00EF10EE" w:rsidP="001E632D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1E632D">
        <w:rPr>
          <w:rFonts w:eastAsiaTheme="minorHAnsi"/>
          <w:bCs w:val="0"/>
          <w:sz w:val="28"/>
          <w:szCs w:val="28"/>
          <w:lang w:eastAsia="en-US"/>
        </w:rPr>
        <w:t>Внести в постановление Правительства Ленинградской области от 25 мая 2017 года № 173  «Об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значения» следующие изменения:</w:t>
      </w:r>
    </w:p>
    <w:p w:rsidR="00EF10EE" w:rsidRDefault="00EF10EE" w:rsidP="00EF10EE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 наименовании слово «рассмотрения» заменить словом «проверки»;</w:t>
      </w:r>
    </w:p>
    <w:p w:rsidR="00EF10EE" w:rsidRDefault="00EF10EE" w:rsidP="00EF10EE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 пункте 1 слова «по рассмотрению» заменить словами «по проверке»;</w:t>
      </w:r>
    </w:p>
    <w:p w:rsidR="00EF10EE" w:rsidRDefault="00EF10EE" w:rsidP="00EF10EE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пункте 2 слова </w:t>
      </w:r>
      <w:r w:rsidRPr="00947C5A">
        <w:rPr>
          <w:rFonts w:eastAsiaTheme="minorHAnsi"/>
          <w:bCs w:val="0"/>
          <w:sz w:val="28"/>
          <w:szCs w:val="28"/>
          <w:lang w:eastAsia="en-US"/>
        </w:rPr>
        <w:t>«по рассмотрению» заменить словами «по проверке»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</w:t>
      </w:r>
      <w:r w:rsidRPr="00415524">
        <w:rPr>
          <w:rFonts w:eastAsiaTheme="minorHAnsi"/>
          <w:bCs w:val="0"/>
          <w:sz w:val="28"/>
          <w:szCs w:val="28"/>
          <w:lang w:eastAsia="en-US"/>
        </w:rPr>
        <w:t xml:space="preserve"> приложении (Порядок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значения):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наименовании </w:t>
      </w:r>
      <w:r w:rsidRPr="00EE341B">
        <w:rPr>
          <w:rFonts w:eastAsiaTheme="minorHAnsi"/>
          <w:bCs w:val="0"/>
          <w:sz w:val="28"/>
          <w:szCs w:val="28"/>
          <w:lang w:eastAsia="en-US"/>
        </w:rPr>
        <w:t>слово «рассмотрения» заменить словом «проверки»;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абзаце 1 пункта 1 </w:t>
      </w:r>
      <w:r w:rsidRPr="00120287">
        <w:rPr>
          <w:rFonts w:eastAsiaTheme="minorHAnsi"/>
          <w:bCs w:val="0"/>
          <w:sz w:val="28"/>
          <w:szCs w:val="28"/>
          <w:lang w:eastAsia="en-US"/>
        </w:rPr>
        <w:t>слово «рассмотрени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120287">
        <w:rPr>
          <w:rFonts w:eastAsiaTheme="minorHAnsi"/>
          <w:bCs w:val="0"/>
          <w:sz w:val="28"/>
          <w:szCs w:val="28"/>
          <w:lang w:eastAsia="en-US"/>
        </w:rPr>
        <w:t>» заменить словом «проверк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120287">
        <w:rPr>
          <w:rFonts w:eastAsiaTheme="minorHAnsi"/>
          <w:bCs w:val="0"/>
          <w:sz w:val="28"/>
          <w:szCs w:val="28"/>
          <w:lang w:eastAsia="en-US"/>
        </w:rPr>
        <w:t>»;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абзаце 1 пункта 2 </w:t>
      </w:r>
      <w:r w:rsidRPr="003A2227">
        <w:rPr>
          <w:rFonts w:eastAsiaTheme="minorHAnsi"/>
          <w:bCs w:val="0"/>
          <w:sz w:val="28"/>
          <w:szCs w:val="28"/>
          <w:lang w:eastAsia="en-US"/>
        </w:rPr>
        <w:t>слово «рассмотрения» заменить словом «проверки»;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 абзаце 2 подпункта «в» пункта 2 </w:t>
      </w:r>
      <w:r w:rsidRPr="004F6E22">
        <w:rPr>
          <w:rFonts w:eastAsiaTheme="minorHAnsi"/>
          <w:bCs w:val="0"/>
          <w:sz w:val="28"/>
          <w:szCs w:val="28"/>
          <w:lang w:eastAsia="en-US"/>
        </w:rPr>
        <w:t>слово «рассмотрение» заменить словом «провер</w:t>
      </w:r>
      <w:r>
        <w:rPr>
          <w:rFonts w:eastAsiaTheme="minorHAnsi"/>
          <w:bCs w:val="0"/>
          <w:sz w:val="28"/>
          <w:szCs w:val="28"/>
          <w:lang w:eastAsia="en-US"/>
        </w:rPr>
        <w:t>ку</w:t>
      </w:r>
      <w:r w:rsidRPr="004F6E22">
        <w:rPr>
          <w:rFonts w:eastAsiaTheme="minorHAnsi"/>
          <w:bCs w:val="0"/>
          <w:sz w:val="28"/>
          <w:szCs w:val="28"/>
          <w:lang w:eastAsia="en-US"/>
        </w:rPr>
        <w:t>»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EF10EE" w:rsidRPr="00A506AD" w:rsidRDefault="00EF10EE" w:rsidP="00EF10EE">
      <w:pPr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 абзаце 3</w:t>
      </w:r>
      <w:r w:rsidRPr="00A506AD">
        <w:rPr>
          <w:rFonts w:eastAsiaTheme="minorHAnsi"/>
          <w:bCs w:val="0"/>
          <w:sz w:val="28"/>
          <w:szCs w:val="28"/>
          <w:lang w:eastAsia="en-US"/>
        </w:rPr>
        <w:t xml:space="preserve"> подпункта «в» пункта 2 слово «рассмотрение» заменить словом «проверку»;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подпункт «г» пункта 2 изложить в следующей редакции: «</w:t>
      </w:r>
      <w:r w:rsidRPr="003E2E87">
        <w:rPr>
          <w:rFonts w:eastAsiaTheme="minorHAnsi"/>
          <w:bCs w:val="0"/>
          <w:sz w:val="28"/>
          <w:szCs w:val="28"/>
          <w:lang w:eastAsia="en-US"/>
        </w:rPr>
        <w:t>г) не позднее 10 календарных дней по истечении срока, указанного частью 8 статьи 4 областного закона от 20 февраля 2018 года N 20-оз "Об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области", готовит с учетом заключений органов исполнительной власти Ленинградской</w:t>
      </w:r>
      <w:proofErr w:type="gramEnd"/>
      <w:r w:rsidRPr="003E2E87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3E2E87">
        <w:rPr>
          <w:rFonts w:eastAsiaTheme="minorHAnsi"/>
          <w:bCs w:val="0"/>
          <w:sz w:val="28"/>
          <w:szCs w:val="28"/>
          <w:lang w:eastAsia="en-US"/>
        </w:rPr>
        <w:t xml:space="preserve">области, подготовленных по вопросам, указанным в пункте 1 настоящего Порядка, сводное заключение о </w:t>
      </w:r>
      <w:r>
        <w:rPr>
          <w:rFonts w:eastAsiaTheme="minorHAnsi"/>
          <w:bCs w:val="0"/>
          <w:sz w:val="28"/>
          <w:szCs w:val="28"/>
          <w:lang w:eastAsia="en-US"/>
        </w:rPr>
        <w:t>результатах проверки</w:t>
      </w:r>
      <w:r w:rsidRPr="003E2E87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с учетом результатов </w:t>
      </w:r>
      <w:r>
        <w:rPr>
          <w:rFonts w:eastAsiaTheme="minorHAnsi"/>
          <w:bCs w:val="0"/>
          <w:sz w:val="28"/>
          <w:szCs w:val="28"/>
          <w:lang w:eastAsia="en-US"/>
        </w:rPr>
        <w:t>проверки</w:t>
      </w:r>
      <w:r w:rsidRPr="003E2E87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органами исполнительной власти Ленинградской области, указанными в пункте 1 настоящего Порядка, и направляет документацию по планировке территории на утверждение в Правительство Ленинградской области, или в случае обнаружения несоответствия подготовленной </w:t>
      </w:r>
      <w:r w:rsidRPr="003E2E87">
        <w:rPr>
          <w:rFonts w:eastAsiaTheme="minorHAnsi"/>
          <w:bCs w:val="0"/>
          <w:sz w:val="28"/>
          <w:szCs w:val="28"/>
          <w:lang w:eastAsia="en-US"/>
        </w:rPr>
        <w:lastRenderedPageBreak/>
        <w:t>документации по планировке территории</w:t>
      </w:r>
      <w:proofErr w:type="gramEnd"/>
      <w:r w:rsidRPr="003E2E87">
        <w:rPr>
          <w:rFonts w:eastAsiaTheme="minorHAnsi"/>
          <w:bCs w:val="0"/>
          <w:sz w:val="28"/>
          <w:szCs w:val="28"/>
          <w:lang w:eastAsia="en-US"/>
        </w:rPr>
        <w:t xml:space="preserve"> законодательству о градостроительной деятельности 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3E2E87">
        <w:rPr>
          <w:rFonts w:eastAsiaTheme="minorHAnsi"/>
          <w:bCs w:val="0"/>
          <w:sz w:val="28"/>
          <w:szCs w:val="28"/>
          <w:lang w:eastAsia="en-US"/>
        </w:rPr>
        <w:t>(или) заданию на подготовку документации по планировке территории принимает решение об отклонении указанной документации и направлении ее на доработку</w:t>
      </w:r>
      <w:r>
        <w:rPr>
          <w:rFonts w:eastAsiaTheme="minorHAnsi"/>
          <w:bCs w:val="0"/>
          <w:sz w:val="28"/>
          <w:szCs w:val="28"/>
          <w:lang w:eastAsia="en-US"/>
        </w:rPr>
        <w:t>»;</w:t>
      </w:r>
    </w:p>
    <w:p w:rsidR="00EF10EE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3 изложить в следующей редакции: «</w:t>
      </w:r>
      <w:r w:rsidRPr="00697653">
        <w:rPr>
          <w:rFonts w:eastAsiaTheme="minorHAnsi"/>
          <w:bCs w:val="0"/>
          <w:sz w:val="28"/>
          <w:szCs w:val="28"/>
          <w:lang w:eastAsia="en-US"/>
        </w:rPr>
        <w:t xml:space="preserve">3. </w:t>
      </w:r>
      <w:proofErr w:type="gramStart"/>
      <w:r w:rsidRPr="00697653">
        <w:rPr>
          <w:rFonts w:eastAsiaTheme="minorHAnsi"/>
          <w:bCs w:val="0"/>
          <w:sz w:val="28"/>
          <w:szCs w:val="28"/>
          <w:lang w:eastAsia="en-US"/>
        </w:rPr>
        <w:t xml:space="preserve">В случае изменения документации по планировке территории после </w:t>
      </w:r>
      <w:r>
        <w:rPr>
          <w:rFonts w:eastAsiaTheme="minorHAnsi"/>
          <w:bCs w:val="0"/>
          <w:sz w:val="28"/>
          <w:szCs w:val="28"/>
          <w:lang w:eastAsia="en-US"/>
        </w:rPr>
        <w:t>проверки</w:t>
      </w:r>
      <w:r w:rsidRPr="00697653">
        <w:rPr>
          <w:rFonts w:eastAsiaTheme="minorHAnsi"/>
          <w:bCs w:val="0"/>
          <w:sz w:val="28"/>
          <w:szCs w:val="28"/>
          <w:lang w:eastAsia="en-US"/>
        </w:rPr>
        <w:t xml:space="preserve"> органами исполнительной власти Ленинградской области, указанными в пункте 1 настоящего Порядка, а также после устранения замечаний органов исполнительной власти Ленинградской области, рассматривающих документацию по планировке территории, такая документация проходит </w:t>
      </w:r>
      <w:r>
        <w:rPr>
          <w:rFonts w:eastAsiaTheme="minorHAnsi"/>
          <w:bCs w:val="0"/>
          <w:sz w:val="28"/>
          <w:szCs w:val="28"/>
          <w:lang w:eastAsia="en-US"/>
        </w:rPr>
        <w:t>повторную проверку</w:t>
      </w:r>
      <w:r w:rsidRPr="00697653">
        <w:rPr>
          <w:rFonts w:eastAsiaTheme="minorHAnsi"/>
          <w:bCs w:val="0"/>
          <w:sz w:val="28"/>
          <w:szCs w:val="28"/>
          <w:lang w:eastAsia="en-US"/>
        </w:rPr>
        <w:t xml:space="preserve"> в соответствии с настоящим Порядком.</w:t>
      </w:r>
      <w:r>
        <w:rPr>
          <w:rFonts w:eastAsiaTheme="minorHAnsi"/>
          <w:bCs w:val="0"/>
          <w:sz w:val="28"/>
          <w:szCs w:val="28"/>
          <w:lang w:eastAsia="en-US"/>
        </w:rPr>
        <w:t>».</w:t>
      </w:r>
      <w:proofErr w:type="gramEnd"/>
    </w:p>
    <w:p w:rsidR="00EF10EE" w:rsidRPr="000225FE" w:rsidRDefault="00EF10EE" w:rsidP="00EF10EE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5140C4" w:rsidRDefault="00EF10EE" w:rsidP="00EF10EE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EF10EE" w:rsidRDefault="00EF10EE" w:rsidP="00EF10E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EF10EE" w:rsidRDefault="00EF10EE" w:rsidP="00EF10E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EF10EE" w:rsidRDefault="00EF10EE" w:rsidP="00EF10EE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EF10EE" w:rsidRPr="00B11E15" w:rsidRDefault="00EF10EE" w:rsidP="00EF10E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lastRenderedPageBreak/>
        <w:t>ПОЯСНИТЕЛЬНАЯ ЗАПИСКА</w:t>
      </w:r>
    </w:p>
    <w:p w:rsidR="00EF10EE" w:rsidRPr="00B11E15" w:rsidRDefault="00EF10EE" w:rsidP="00EF10E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EF10EE" w:rsidRPr="00B11E15" w:rsidRDefault="00EF10EE" w:rsidP="00EF10E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 </w:t>
      </w:r>
      <w:proofErr w:type="gramStart"/>
      <w:r w:rsidRPr="006E3B8E">
        <w:rPr>
          <w:b/>
          <w:sz w:val="28"/>
          <w:szCs w:val="28"/>
        </w:rPr>
        <w:t>внесении</w:t>
      </w:r>
      <w:proofErr w:type="gramEnd"/>
      <w:r w:rsidRPr="006E3B8E">
        <w:rPr>
          <w:b/>
          <w:sz w:val="28"/>
          <w:szCs w:val="28"/>
        </w:rPr>
        <w:t xml:space="preserve"> изменений в постановлени</w:t>
      </w:r>
      <w:r w:rsidR="001E632D">
        <w:rPr>
          <w:b/>
          <w:sz w:val="28"/>
          <w:szCs w:val="28"/>
        </w:rPr>
        <w:t>е</w:t>
      </w:r>
      <w:r w:rsidRPr="006E3B8E">
        <w:rPr>
          <w:b/>
          <w:sz w:val="28"/>
          <w:szCs w:val="28"/>
        </w:rPr>
        <w:t xml:space="preserve"> Правительства Ленинградской области от 25 мая 2017 года № 173</w:t>
      </w:r>
      <w:r>
        <w:rPr>
          <w:b/>
          <w:sz w:val="28"/>
          <w:szCs w:val="28"/>
        </w:rPr>
        <w:t>»</w:t>
      </w:r>
    </w:p>
    <w:p w:rsidR="00EF10EE" w:rsidRDefault="00EF10EE" w:rsidP="00EF10E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</w:p>
    <w:p w:rsidR="00EF10EE" w:rsidRDefault="00EF10EE" w:rsidP="00EF10E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F10EE" w:rsidRDefault="00EF10EE" w:rsidP="00EF10E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11E15">
        <w:rPr>
          <w:rFonts w:eastAsiaTheme="minorHAnsi"/>
          <w:bCs w:val="0"/>
          <w:sz w:val="28"/>
          <w:szCs w:val="28"/>
          <w:lang w:eastAsia="en-US"/>
        </w:rPr>
        <w:t>Настоящий проект постановления Правительства Ленинградской области подгото</w:t>
      </w:r>
      <w:r w:rsidR="00E43114">
        <w:rPr>
          <w:rFonts w:eastAsiaTheme="minorHAnsi"/>
          <w:bCs w:val="0"/>
          <w:sz w:val="28"/>
          <w:szCs w:val="28"/>
          <w:lang w:eastAsia="en-US"/>
        </w:rPr>
        <w:t>влен К</w:t>
      </w:r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омитетом </w:t>
      </w:r>
      <w:r w:rsidR="00E43114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в целях приведения </w:t>
      </w:r>
      <w:r w:rsidRPr="0063707E">
        <w:rPr>
          <w:rFonts w:eastAsiaTheme="minorHAnsi"/>
          <w:bCs w:val="0"/>
          <w:sz w:val="28"/>
          <w:szCs w:val="28"/>
          <w:lang w:eastAsia="en-US"/>
        </w:rPr>
        <w:t>постановлени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63707E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25 мая 2017 года № 173  «Об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значения»</w:t>
      </w:r>
      <w:r w:rsidR="001E632D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в соответствие с законодательством о градостроительной деятельности.</w:t>
      </w:r>
      <w:proofErr w:type="gramEnd"/>
    </w:p>
    <w:p w:rsidR="00EF10EE" w:rsidRDefault="00EF10EE" w:rsidP="00EF10E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414FD6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414FD6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25 мая 2017 года № 173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приводится в</w:t>
      </w:r>
      <w:r w:rsidRPr="00414FD6">
        <w:rPr>
          <w:rFonts w:eastAsiaTheme="minorHAnsi"/>
          <w:bCs w:val="0"/>
          <w:sz w:val="28"/>
          <w:szCs w:val="28"/>
          <w:lang w:eastAsia="en-US"/>
        </w:rPr>
        <w:t xml:space="preserve"> соответстви</w:t>
      </w:r>
      <w:r>
        <w:rPr>
          <w:rFonts w:eastAsiaTheme="minorHAnsi"/>
          <w:bCs w:val="0"/>
          <w:sz w:val="28"/>
          <w:szCs w:val="28"/>
          <w:lang w:eastAsia="en-US"/>
        </w:rPr>
        <w:t>е</w:t>
      </w:r>
      <w:r w:rsidRPr="00414FD6">
        <w:rPr>
          <w:rFonts w:eastAsiaTheme="minorHAnsi"/>
          <w:bCs w:val="0"/>
          <w:sz w:val="28"/>
          <w:szCs w:val="28"/>
          <w:lang w:eastAsia="en-US"/>
        </w:rPr>
        <w:t xml:space="preserve"> с частью 9 статьи 4 областного </w:t>
      </w:r>
      <w:r>
        <w:rPr>
          <w:rFonts w:eastAsiaTheme="minorHAnsi"/>
          <w:bCs w:val="0"/>
          <w:sz w:val="28"/>
          <w:szCs w:val="28"/>
          <w:lang w:eastAsia="en-US"/>
        </w:rPr>
        <w:t>закона от 20 февраля 2018 года № 20-оз «</w:t>
      </w:r>
      <w:r w:rsidRPr="00414FD6">
        <w:rPr>
          <w:rFonts w:eastAsiaTheme="minorHAnsi"/>
          <w:bCs w:val="0"/>
          <w:sz w:val="28"/>
          <w:szCs w:val="28"/>
          <w:lang w:eastAsia="en-US"/>
        </w:rPr>
        <w:t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 согласно которой Правительство Ленинградской области устанавливается п</w:t>
      </w:r>
      <w:r w:rsidRPr="009E669A">
        <w:rPr>
          <w:rFonts w:eastAsiaTheme="minorHAnsi"/>
          <w:bCs w:val="0"/>
          <w:sz w:val="28"/>
          <w:szCs w:val="28"/>
          <w:lang w:eastAsia="en-US"/>
        </w:rPr>
        <w:t>орядок проверки документации по планировке территории органами</w:t>
      </w:r>
      <w:proofErr w:type="gramEnd"/>
      <w:r w:rsidRPr="009E669A">
        <w:rPr>
          <w:rFonts w:eastAsiaTheme="minorHAnsi"/>
          <w:bCs w:val="0"/>
          <w:sz w:val="28"/>
          <w:szCs w:val="28"/>
          <w:lang w:eastAsia="en-US"/>
        </w:rPr>
        <w:t xml:space="preserve"> исполнительной власти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EF10EE" w:rsidRPr="00BD34DE" w:rsidRDefault="00EF10EE" w:rsidP="00EF10E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D34DE">
        <w:rPr>
          <w:rFonts w:eastAsiaTheme="minorHAnsi"/>
          <w:bCs w:val="0"/>
          <w:sz w:val="28"/>
          <w:szCs w:val="28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EF10EE" w:rsidRPr="003C6897" w:rsidRDefault="00EF10EE" w:rsidP="00EF10E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D34DE">
        <w:rPr>
          <w:rFonts w:eastAsiaTheme="minorHAnsi"/>
          <w:bCs w:val="0"/>
          <w:sz w:val="28"/>
          <w:szCs w:val="28"/>
          <w:lang w:eastAsia="en-US"/>
        </w:rPr>
        <w:t>Принятие проекта не предполагает расходование средств областного бюджета Ленинградской области.</w:t>
      </w:r>
    </w:p>
    <w:p w:rsidR="00EF10EE" w:rsidRPr="00B11E15" w:rsidRDefault="00EF10EE" w:rsidP="00EF10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632D" w:rsidRDefault="001E632D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B11E15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</w:t>
      </w:r>
      <w:r w:rsidRPr="00B11E15">
        <w:rPr>
          <w:rFonts w:eastAsiaTheme="minorHAnsi"/>
          <w:bCs w:val="0"/>
          <w:sz w:val="28"/>
          <w:szCs w:val="28"/>
          <w:lang w:eastAsia="en-US"/>
        </w:rPr>
        <w:t>омитета</w:t>
      </w:r>
    </w:p>
    <w:p w:rsidR="00EF10EE" w:rsidRPr="00B11E15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EF10EE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EF10EE" w:rsidRDefault="00EF10EE" w:rsidP="00EF10EE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EF10EE" w:rsidRPr="00B11E15" w:rsidRDefault="00EF10EE" w:rsidP="00EF10E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EF10EE" w:rsidRPr="00B11E15" w:rsidRDefault="00EF10EE" w:rsidP="00EF10E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EF10EE" w:rsidRDefault="00EF10EE" w:rsidP="00EF10EE">
      <w:pPr>
        <w:autoSpaceDE w:val="0"/>
        <w:autoSpaceDN w:val="0"/>
        <w:adjustRightInd w:val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B4724F">
        <w:rPr>
          <w:b/>
          <w:bCs w:val="0"/>
          <w:sz w:val="28"/>
          <w:szCs w:val="28"/>
        </w:rPr>
        <w:t xml:space="preserve">«О </w:t>
      </w:r>
      <w:proofErr w:type="gramStart"/>
      <w:r w:rsidRPr="00B4724F">
        <w:rPr>
          <w:b/>
          <w:bCs w:val="0"/>
          <w:sz w:val="28"/>
          <w:szCs w:val="28"/>
        </w:rPr>
        <w:t>внесении</w:t>
      </w:r>
      <w:proofErr w:type="gramEnd"/>
      <w:r w:rsidRPr="00B4724F">
        <w:rPr>
          <w:b/>
          <w:bCs w:val="0"/>
          <w:sz w:val="28"/>
          <w:szCs w:val="28"/>
        </w:rPr>
        <w:t xml:space="preserve"> изменений в постановлени</w:t>
      </w:r>
      <w:r w:rsidR="001E632D">
        <w:rPr>
          <w:b/>
          <w:bCs w:val="0"/>
          <w:sz w:val="28"/>
          <w:szCs w:val="28"/>
        </w:rPr>
        <w:t>е</w:t>
      </w:r>
      <w:r w:rsidRPr="00B4724F">
        <w:rPr>
          <w:b/>
          <w:bCs w:val="0"/>
          <w:sz w:val="28"/>
          <w:szCs w:val="28"/>
        </w:rPr>
        <w:t xml:space="preserve"> Правительства Ленинградской области от 25 мая 2017 года № 173»</w:t>
      </w:r>
    </w:p>
    <w:p w:rsidR="00EF10EE" w:rsidRDefault="00EF10EE" w:rsidP="00EF10EE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B11E15" w:rsidRDefault="00EF10EE" w:rsidP="00EF10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B4724F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B4724F">
        <w:rPr>
          <w:rFonts w:eastAsiaTheme="minorHAnsi"/>
          <w:bCs w:val="0"/>
          <w:sz w:val="28"/>
          <w:szCs w:val="28"/>
          <w:lang w:eastAsia="en-US"/>
        </w:rPr>
        <w:t>«О внесении изменений в постановлени</w:t>
      </w:r>
      <w:r w:rsidR="001E632D">
        <w:rPr>
          <w:rFonts w:eastAsiaTheme="minorHAnsi"/>
          <w:bCs w:val="0"/>
          <w:sz w:val="28"/>
          <w:szCs w:val="28"/>
          <w:lang w:eastAsia="en-US"/>
        </w:rPr>
        <w:t>е</w:t>
      </w:r>
      <w:r w:rsidRPr="00B4724F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2</w:t>
      </w:r>
      <w:r w:rsidR="001E632D">
        <w:rPr>
          <w:rFonts w:eastAsiaTheme="minorHAnsi"/>
          <w:bCs w:val="0"/>
          <w:sz w:val="28"/>
          <w:szCs w:val="28"/>
          <w:lang w:eastAsia="en-US"/>
        </w:rPr>
        <w:t>5 мая 2017 года № 173</w:t>
      </w:r>
      <w:r w:rsidRPr="00B4724F">
        <w:rPr>
          <w:rFonts w:eastAsiaTheme="minorHAnsi"/>
          <w:bCs w:val="0"/>
          <w:sz w:val="28"/>
          <w:szCs w:val="28"/>
          <w:lang w:eastAsia="en-US"/>
        </w:rPr>
        <w:t>»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BF2089">
        <w:rPr>
          <w:rFonts w:eastAsiaTheme="minorHAnsi"/>
          <w:bCs w:val="0"/>
          <w:sz w:val="28"/>
          <w:szCs w:val="28"/>
          <w:lang w:eastAsia="en-US"/>
        </w:rPr>
        <w:tab/>
      </w:r>
      <w:r w:rsidR="003A0664">
        <w:rPr>
          <w:rFonts w:eastAsiaTheme="minorHAnsi"/>
          <w:bCs w:val="0"/>
          <w:sz w:val="28"/>
          <w:szCs w:val="28"/>
          <w:lang w:eastAsia="en-US"/>
        </w:rPr>
        <w:t xml:space="preserve">не </w:t>
      </w:r>
      <w:bookmarkStart w:id="0" w:name="_GoBack"/>
      <w:bookmarkEnd w:id="0"/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предполагает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возникновения </w:t>
      </w:r>
      <w:r w:rsidRPr="00B11E15">
        <w:rPr>
          <w:rFonts w:eastAsiaTheme="minorHAnsi"/>
          <w:bCs w:val="0"/>
          <w:sz w:val="28"/>
          <w:szCs w:val="28"/>
          <w:lang w:eastAsia="en-US"/>
        </w:rPr>
        <w:t>дополнительных расходов средств областного бюджета Ленинградской области.</w:t>
      </w:r>
    </w:p>
    <w:p w:rsidR="00EF10EE" w:rsidRPr="00B11E15" w:rsidRDefault="00EF10EE" w:rsidP="00EF10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10EE" w:rsidRPr="00B11E15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B11E15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Председатель К</w:t>
      </w:r>
      <w:r w:rsidRPr="00B11E15">
        <w:rPr>
          <w:rFonts w:eastAsiaTheme="minorHAnsi"/>
          <w:bCs w:val="0"/>
          <w:sz w:val="28"/>
          <w:szCs w:val="28"/>
          <w:lang w:eastAsia="en-US"/>
        </w:rPr>
        <w:t>омитета</w:t>
      </w:r>
    </w:p>
    <w:p w:rsidR="00EF10EE" w:rsidRPr="00B11E15" w:rsidRDefault="00EF10EE" w:rsidP="00EF10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EF10EE" w:rsidRPr="00B11E15" w:rsidRDefault="00EF10EE" w:rsidP="00EF10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EF10EE" w:rsidRPr="00B11E15" w:rsidRDefault="00EF10EE" w:rsidP="00EF10EE">
      <w:pPr>
        <w:rPr>
          <w:bCs w:val="0"/>
          <w:sz w:val="24"/>
          <w:szCs w:val="24"/>
        </w:rPr>
      </w:pPr>
    </w:p>
    <w:p w:rsidR="00EF10EE" w:rsidRPr="00B11E15" w:rsidRDefault="00EF10EE" w:rsidP="00EF10EE">
      <w:pPr>
        <w:tabs>
          <w:tab w:val="left" w:pos="8080"/>
        </w:tabs>
        <w:rPr>
          <w:rFonts w:eastAsia="Calibri"/>
          <w:b/>
          <w:bCs w:val="0"/>
          <w:sz w:val="28"/>
          <w:szCs w:val="28"/>
          <w:lang w:eastAsia="en-US"/>
        </w:rPr>
      </w:pPr>
    </w:p>
    <w:p w:rsidR="00EF10EE" w:rsidRPr="00B11E15" w:rsidRDefault="00EF10EE" w:rsidP="00EF10EE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EF10EE" w:rsidRPr="00B11E15" w:rsidRDefault="00EF10EE" w:rsidP="00EF10EE">
      <w:pPr>
        <w:jc w:val="center"/>
        <w:rPr>
          <w:b/>
          <w:sz w:val="28"/>
          <w:szCs w:val="28"/>
        </w:rPr>
      </w:pPr>
    </w:p>
    <w:p w:rsidR="00EF10EE" w:rsidRPr="00B11E15" w:rsidRDefault="00EF10EE" w:rsidP="00EF10EE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EF10EE" w:rsidRDefault="00EF10EE" w:rsidP="00EF10EE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EF10EE" w:rsidRDefault="00EF10EE" w:rsidP="00EF10EE"/>
    <w:p w:rsidR="00EF10EE" w:rsidRDefault="00EF10EE" w:rsidP="00EF10EE"/>
    <w:p w:rsidR="00EF10EE" w:rsidRDefault="00EF10EE" w:rsidP="00EF10EE"/>
    <w:p w:rsidR="005E10E9" w:rsidRDefault="005E10E9"/>
    <w:sectPr w:rsidR="005E10E9" w:rsidSect="00CC4C0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4D"/>
    <w:multiLevelType w:val="multilevel"/>
    <w:tmpl w:val="FD266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E"/>
    <w:rsid w:val="001E632D"/>
    <w:rsid w:val="003A0664"/>
    <w:rsid w:val="005E10E9"/>
    <w:rsid w:val="00E43114"/>
    <w:rsid w:val="00E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E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EE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</cp:revision>
  <dcterms:created xsi:type="dcterms:W3CDTF">2019-11-20T12:36:00Z</dcterms:created>
  <dcterms:modified xsi:type="dcterms:W3CDTF">2019-11-20T12:46:00Z</dcterms:modified>
</cp:coreProperties>
</file>