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2B" w:rsidRPr="001E01E2" w:rsidRDefault="00E037B3" w:rsidP="001E01E2">
      <w:pPr>
        <w:pBdr>
          <w:bottom w:val="single" w:sz="4" w:space="1" w:color="auto"/>
        </w:pBdr>
        <w:shd w:val="clear" w:color="auto" w:fill="FFFFFF"/>
        <w:jc w:val="center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E7305">
        <w:rPr>
          <w:rFonts w:ascii="Times New Roman" w:hAnsi="Times New Roman"/>
          <w:bCs/>
          <w:sz w:val="28"/>
          <w:szCs w:val="28"/>
        </w:rPr>
        <w:t>Заседание коллегии</w:t>
      </w:r>
      <w:r w:rsidR="000A0612" w:rsidRPr="00BE7305">
        <w:rPr>
          <w:rFonts w:ascii="Times New Roman" w:hAnsi="Times New Roman"/>
          <w:bCs/>
          <w:sz w:val="28"/>
          <w:szCs w:val="28"/>
        </w:rPr>
        <w:t xml:space="preserve"> Комитета градостроительной политики Ленинградской области</w:t>
      </w:r>
      <w:r w:rsidR="00153425" w:rsidRPr="00BE7305">
        <w:rPr>
          <w:rFonts w:ascii="Times New Roman" w:hAnsi="Times New Roman"/>
          <w:bCs/>
          <w:sz w:val="28"/>
          <w:szCs w:val="28"/>
        </w:rPr>
        <w:t xml:space="preserve"> </w:t>
      </w:r>
      <w:r w:rsidR="000A0612" w:rsidRPr="00BE7305">
        <w:rPr>
          <w:rFonts w:ascii="Times New Roman" w:hAnsi="Times New Roman"/>
          <w:bCs/>
          <w:sz w:val="28"/>
          <w:szCs w:val="28"/>
        </w:rPr>
        <w:t>на тему: «</w:t>
      </w:r>
      <w:r w:rsidR="00153425" w:rsidRPr="00BE7305">
        <w:rPr>
          <w:rFonts w:ascii="Times New Roman" w:hAnsi="Times New Roman"/>
          <w:bCs/>
          <w:sz w:val="28"/>
          <w:szCs w:val="28"/>
        </w:rPr>
        <w:t>Об итогах работы в 2020 году и задачах на 2021 год</w:t>
      </w:r>
      <w:r w:rsidR="000A0612" w:rsidRPr="00BE7305">
        <w:rPr>
          <w:rFonts w:ascii="Times New Roman" w:hAnsi="Times New Roman"/>
          <w:bCs/>
          <w:sz w:val="28"/>
          <w:szCs w:val="28"/>
        </w:rPr>
        <w:t>»</w:t>
      </w:r>
    </w:p>
    <w:p w:rsidR="00A135AD" w:rsidRPr="00BE7305" w:rsidRDefault="000A0612" w:rsidP="0093350E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BE7305">
        <w:rPr>
          <w:rFonts w:ascii="Times New Roman" w:hAnsi="Times New Roman"/>
          <w:b/>
          <w:bCs/>
          <w:sz w:val="30"/>
          <w:szCs w:val="30"/>
        </w:rPr>
        <w:t>Доклад</w:t>
      </w:r>
    </w:p>
    <w:p w:rsidR="004056E6" w:rsidRPr="00BE7305" w:rsidRDefault="004056E6" w:rsidP="0093350E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E7305">
        <w:rPr>
          <w:rFonts w:ascii="Times New Roman" w:hAnsi="Times New Roman"/>
          <w:b/>
          <w:sz w:val="30"/>
          <w:szCs w:val="30"/>
        </w:rPr>
        <w:t>«О развитии государственной информационной системы градостроительной деятельности с использованием инфраструктуры пространственных данных в Ленинградской области в 2020 году и планы на 2021 год» - 1 часть доклада</w:t>
      </w:r>
    </w:p>
    <w:p w:rsidR="0055452B" w:rsidRDefault="0055452B" w:rsidP="00157D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20" w:rsidRPr="00BE7305" w:rsidRDefault="00157D20" w:rsidP="00157D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Комитет градостроительной политики ЛО является оператором государственной информационной системы обеспечения градостроительной деятельности ЛО в соответствии с </w:t>
      </w:r>
      <w:hyperlink r:id="rId8" w:history="1">
        <w:r w:rsidRPr="00BE7305">
          <w:rPr>
            <w:rFonts w:ascii="Times New Roman" w:hAnsi="Times New Roman"/>
            <w:sz w:val="28"/>
            <w:szCs w:val="28"/>
          </w:rPr>
          <w:t>Положение о Комитете, утвержденного Постановлением Правительства Ленинградской области от 9 сентября 2019 года № 421 (</w:t>
        </w:r>
        <w:r w:rsidR="0055452B">
          <w:rPr>
            <w:rFonts w:ascii="Times New Roman" w:hAnsi="Times New Roman"/>
            <w:sz w:val="28"/>
            <w:szCs w:val="28"/>
          </w:rPr>
          <w:t>с изменениями</w:t>
        </w:r>
        <w:r w:rsidRPr="00BE7305">
          <w:rPr>
            <w:rFonts w:ascii="Times New Roman" w:hAnsi="Times New Roman"/>
            <w:sz w:val="28"/>
            <w:szCs w:val="28"/>
          </w:rPr>
          <w:t>)</w:t>
        </w:r>
      </w:hyperlink>
      <w:r w:rsidRPr="00BE7305">
        <w:rPr>
          <w:rFonts w:ascii="Times New Roman" w:hAnsi="Times New Roman"/>
          <w:sz w:val="28"/>
          <w:szCs w:val="28"/>
        </w:rPr>
        <w:t>.</w:t>
      </w:r>
    </w:p>
    <w:p w:rsidR="00027623" w:rsidRPr="00BE7305" w:rsidRDefault="00157D20" w:rsidP="000276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Работы по сопровождению и развитию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 в 2020 году осуществлялись в рамках двух </w:t>
      </w:r>
      <w:r w:rsidR="0055452B" w:rsidRPr="00BE7305">
        <w:rPr>
          <w:rFonts w:ascii="Times New Roman" w:hAnsi="Times New Roman"/>
          <w:sz w:val="28"/>
          <w:szCs w:val="28"/>
        </w:rPr>
        <w:t>государственных контрактов,</w:t>
      </w:r>
      <w:r w:rsidR="00027623" w:rsidRPr="00BE7305">
        <w:rPr>
          <w:rFonts w:ascii="Times New Roman" w:hAnsi="Times New Roman"/>
          <w:sz w:val="28"/>
          <w:szCs w:val="28"/>
        </w:rPr>
        <w:t xml:space="preserve"> заключенных в августе и сентябре 2020 г</w:t>
      </w:r>
      <w:r w:rsidRPr="00BE7305">
        <w:rPr>
          <w:rFonts w:ascii="Times New Roman" w:hAnsi="Times New Roman"/>
          <w:sz w:val="28"/>
          <w:szCs w:val="28"/>
        </w:rPr>
        <w:t>.</w:t>
      </w:r>
    </w:p>
    <w:p w:rsidR="00057D39" w:rsidRPr="00BE7305" w:rsidRDefault="00057D39" w:rsidP="00057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В рамках исполнения государственного контракта в 2020 году Комитетом было проведено 13 совещаний в формате ВКС на тему внедрения и развития ГИСОГД ЛО с привлечением представителей органов исполнительной власти и органов местного самоуправления ЛО. </w:t>
      </w:r>
    </w:p>
    <w:p w:rsidR="00057D39" w:rsidRPr="00BE7305" w:rsidRDefault="00027623" w:rsidP="000276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Основная работа в 2020 году была направлена на развитие функционала и наполнение ГИСОГД ЛО сведениями, документами и материалами муниципального уровня. Так, большей частью администраций муниципальных районов и городского округа Ленинградской области внесены в ГИСОГД ЛО документы территориального планирования (ГП, ПЗЗ, СТП), а также достигнут показатель в 100% </w:t>
      </w:r>
      <w:r w:rsidR="0055452B" w:rsidRPr="00BE7305">
        <w:rPr>
          <w:rFonts w:ascii="Times New Roman" w:hAnsi="Times New Roman"/>
          <w:sz w:val="28"/>
          <w:szCs w:val="28"/>
        </w:rPr>
        <w:t>иных документов,</w:t>
      </w:r>
      <w:r w:rsidRPr="00BE7305">
        <w:rPr>
          <w:rFonts w:ascii="Times New Roman" w:hAnsi="Times New Roman"/>
          <w:sz w:val="28"/>
          <w:szCs w:val="28"/>
        </w:rPr>
        <w:t xml:space="preserve"> датированных 2020 годом (за исключением документов содержащих персональные данные). В настоящее время продолжается загрузка в систему материалов фонда </w:t>
      </w:r>
      <w:r w:rsidR="0055452B" w:rsidRPr="00BE7305">
        <w:rPr>
          <w:rFonts w:ascii="Times New Roman" w:hAnsi="Times New Roman"/>
          <w:sz w:val="28"/>
          <w:szCs w:val="28"/>
        </w:rPr>
        <w:t>инженерных изысканий,</w:t>
      </w:r>
      <w:r w:rsidRPr="00BE7305">
        <w:rPr>
          <w:rFonts w:ascii="Times New Roman" w:hAnsi="Times New Roman"/>
          <w:sz w:val="28"/>
          <w:szCs w:val="28"/>
        </w:rPr>
        <w:t xml:space="preserve"> переданных ОМСУ Управлением государственной экспертизы Ленинградской области, осуществляется геопривязка 45 генеральных планов и правил землепользования и застройки МО ЛО, а также 14 СТП МР ЛО. В рамках дополнительного контракта осуществляется загрузка материалов</w:t>
      </w:r>
      <w:r w:rsidR="00057D39" w:rsidRPr="00BE7305">
        <w:rPr>
          <w:rFonts w:ascii="Times New Roman" w:hAnsi="Times New Roman"/>
          <w:sz w:val="28"/>
          <w:szCs w:val="28"/>
        </w:rPr>
        <w:t xml:space="preserve"> Комитета - пространственных данных СТП ЛО и документации по проектам планировки и межевания территории региональных объектов.</w:t>
      </w:r>
    </w:p>
    <w:p w:rsidR="00027623" w:rsidRPr="00BE7305" w:rsidRDefault="00057D39" w:rsidP="00157D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В 2020 году осуществлено создание и подключение пользователей ОМСУ, Комитета, а также Комитета государственного строительного надзора и государственной экспертизы ЛО к системе файлового обмена Правительства ЛО для работы с ГИСОГД ЛО. Комитет государственного строительного надзора и государственной экспертизы ЛО, а также Комитет градостроительной политики ЛО в настоящее время активно пользуется </w:t>
      </w:r>
      <w:r w:rsidRPr="00BE7305">
        <w:rPr>
          <w:rFonts w:ascii="Times New Roman" w:hAnsi="Times New Roman"/>
          <w:sz w:val="28"/>
          <w:szCs w:val="28"/>
        </w:rPr>
        <w:lastRenderedPageBreak/>
        <w:t xml:space="preserve">данным ресурсом для направления документов </w:t>
      </w:r>
      <w:r w:rsidR="0055452B" w:rsidRPr="00BE7305">
        <w:rPr>
          <w:rFonts w:ascii="Times New Roman" w:hAnsi="Times New Roman"/>
          <w:sz w:val="28"/>
          <w:szCs w:val="28"/>
        </w:rPr>
        <w:t>ОМСУ ЛО</w:t>
      </w:r>
      <w:r w:rsidR="0055452B" w:rsidRPr="00BE7305">
        <w:rPr>
          <w:rFonts w:ascii="Times New Roman" w:hAnsi="Times New Roman"/>
          <w:sz w:val="28"/>
          <w:szCs w:val="28"/>
        </w:rPr>
        <w:t xml:space="preserve"> </w:t>
      </w:r>
      <w:r w:rsidR="0055452B">
        <w:rPr>
          <w:rFonts w:ascii="Times New Roman" w:hAnsi="Times New Roman"/>
          <w:sz w:val="28"/>
          <w:szCs w:val="28"/>
        </w:rPr>
        <w:t>с последующим</w:t>
      </w:r>
      <w:r w:rsidRPr="00BE7305">
        <w:rPr>
          <w:rFonts w:ascii="Times New Roman" w:hAnsi="Times New Roman"/>
          <w:sz w:val="28"/>
          <w:szCs w:val="28"/>
        </w:rPr>
        <w:t xml:space="preserve"> </w:t>
      </w:r>
      <w:r w:rsidR="0055452B">
        <w:rPr>
          <w:rFonts w:ascii="Times New Roman" w:hAnsi="Times New Roman"/>
          <w:sz w:val="28"/>
          <w:szCs w:val="28"/>
        </w:rPr>
        <w:t xml:space="preserve">размещением документов </w:t>
      </w:r>
      <w:r w:rsidRPr="00BE7305">
        <w:rPr>
          <w:rFonts w:ascii="Times New Roman" w:hAnsi="Times New Roman"/>
          <w:sz w:val="28"/>
          <w:szCs w:val="28"/>
        </w:rPr>
        <w:t>в ГИСОГД ЛО.</w:t>
      </w:r>
    </w:p>
    <w:p w:rsidR="006455DF" w:rsidRPr="00BE7305" w:rsidRDefault="006455DF" w:rsidP="006455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52B">
        <w:rPr>
          <w:rFonts w:ascii="Times New Roman" w:hAnsi="Times New Roman"/>
          <w:b/>
          <w:sz w:val="28"/>
          <w:szCs w:val="28"/>
          <w:u w:val="single"/>
        </w:rPr>
        <w:t>В планах на 2021 г. Комитетом</w:t>
      </w:r>
      <w:r w:rsidRPr="00BE7305">
        <w:rPr>
          <w:rFonts w:ascii="Times New Roman" w:hAnsi="Times New Roman"/>
          <w:sz w:val="28"/>
          <w:szCs w:val="28"/>
        </w:rPr>
        <w:t xml:space="preserve"> совместно с ответственными ОИВ ЛО и ОМСУ ЛО будет продолжена работа по развитию и наполнению ГИСОГД ЛО сведениями, документами и материалами в соответствии с требованиями ст. 56, 57 Градостроительного кодекса РФ.</w:t>
      </w:r>
    </w:p>
    <w:p w:rsidR="006455DF" w:rsidRPr="00BE7305" w:rsidRDefault="006455DF" w:rsidP="006455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Органам исполнительной власти Ленинградской области в 2021 году надлежит осуществить работы по загрузке имеющихся сведений, документов и материалов (в том числе архивных). В данной работе примут участие: </w:t>
      </w:r>
    </w:p>
    <w:p w:rsidR="006455DF" w:rsidRPr="00BE7305" w:rsidRDefault="006455DF" w:rsidP="006455D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Ленинградский областной комитет по управлению государственным имуществом;</w:t>
      </w:r>
    </w:p>
    <w:p w:rsidR="006455DF" w:rsidRPr="00BE7305" w:rsidRDefault="006455DF" w:rsidP="006455D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Комитет государственного строительного надзора и строительной экспертизы Ленинградской области;</w:t>
      </w:r>
    </w:p>
    <w:p w:rsidR="006455DF" w:rsidRPr="00BE7305" w:rsidRDefault="006455DF" w:rsidP="006455D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области;</w:t>
      </w:r>
    </w:p>
    <w:p w:rsidR="006455DF" w:rsidRPr="00BE7305" w:rsidRDefault="006455DF" w:rsidP="006455D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Комитет по природным ресурсам Ленинградской области;</w:t>
      </w:r>
    </w:p>
    <w:p w:rsidR="006455DF" w:rsidRPr="00BE7305" w:rsidRDefault="006455DF" w:rsidP="006455D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Комитет по сохранению культурного наследия Ленинградской области;</w:t>
      </w:r>
    </w:p>
    <w:p w:rsidR="006455DF" w:rsidRPr="00BE7305" w:rsidRDefault="006455DF" w:rsidP="006455D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области.</w:t>
      </w:r>
    </w:p>
    <w:p w:rsidR="006455DF" w:rsidRPr="00BE7305" w:rsidRDefault="006455DF" w:rsidP="006455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В рамках поручений Губернатора Ленинградской области по итогам заседания Совета по улучшению инвестиционного климата В Ленинградской области, органы местного самоуправления Ленинградской области параллельно с работой по внесению в систему текущих сведений, документов и материалов в соответствии с требованиями Градостроительного кодекса РФ, в рамках своих полномочий </w:t>
      </w:r>
      <w:r w:rsidR="0055452B">
        <w:rPr>
          <w:rFonts w:ascii="Times New Roman" w:hAnsi="Times New Roman"/>
          <w:sz w:val="28"/>
          <w:szCs w:val="28"/>
        </w:rPr>
        <w:t xml:space="preserve">ОМСУ и ОИВ ЛО </w:t>
      </w:r>
      <w:r w:rsidRPr="00BE7305">
        <w:rPr>
          <w:rFonts w:ascii="Times New Roman" w:hAnsi="Times New Roman"/>
          <w:sz w:val="28"/>
          <w:szCs w:val="28"/>
        </w:rPr>
        <w:t>должны планомерно осуществлять загрузку документов и материалов в ГИСОГД ЛО за предыдущие годы (по всем разделам) и достигнуть следующих показателей:</w:t>
      </w:r>
    </w:p>
    <w:p w:rsidR="006455DF" w:rsidRPr="00BE7305" w:rsidRDefault="006455DF" w:rsidP="006455D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до конца 1 квартала 2021 года загрузить 25% документов;</w:t>
      </w:r>
    </w:p>
    <w:p w:rsidR="006455DF" w:rsidRPr="00BE7305" w:rsidRDefault="006455DF" w:rsidP="006455D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до конца 2 квартала загрузить 60% документов;</w:t>
      </w:r>
    </w:p>
    <w:p w:rsidR="0055452B" w:rsidRDefault="006455DF" w:rsidP="0055452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>в 3 квартале 2021 года завершить загрузку 100% документов.</w:t>
      </w:r>
    </w:p>
    <w:p w:rsidR="0055452B" w:rsidRDefault="0055452B" w:rsidP="005545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52B">
        <w:rPr>
          <w:rFonts w:ascii="Times New Roman" w:hAnsi="Times New Roman"/>
          <w:sz w:val="28"/>
          <w:szCs w:val="28"/>
        </w:rPr>
        <w:t xml:space="preserve">Кроме того, в рамках поручения первого заместителя председателя правительства Ленинградской области Р.И.Маркова в 2021 году запланирована </w:t>
      </w:r>
      <w:bookmarkStart w:id="0" w:name="_Hlk60226248"/>
      <w:r w:rsidRPr="0055452B">
        <w:rPr>
          <w:rFonts w:ascii="Times New Roman" w:hAnsi="Times New Roman"/>
          <w:sz w:val="28"/>
          <w:szCs w:val="28"/>
        </w:rPr>
        <w:t>интеграция материалов цифровой картографической основы в ГИСОГД ЛО</w:t>
      </w:r>
      <w:r>
        <w:rPr>
          <w:rFonts w:ascii="Times New Roman" w:hAnsi="Times New Roman"/>
          <w:sz w:val="28"/>
          <w:szCs w:val="28"/>
        </w:rPr>
        <w:t xml:space="preserve"> (10</w:t>
      </w:r>
      <w:r w:rsidRPr="0055452B">
        <w:rPr>
          <w:rFonts w:ascii="Times New Roman" w:hAnsi="Times New Roman"/>
          <w:sz w:val="28"/>
          <w:szCs w:val="28"/>
        </w:rPr>
        <w:t xml:space="preserve"> муниципальных</w:t>
      </w:r>
      <w:r w:rsidRPr="0055452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ов</w:t>
      </w:r>
      <w:r w:rsidRPr="0055452B">
        <w:rPr>
          <w:rFonts w:ascii="Times New Roman" w:hAnsi="Times New Roman"/>
          <w:sz w:val="28"/>
          <w:szCs w:val="28"/>
        </w:rPr>
        <w:t xml:space="preserve"> ЛО</w:t>
      </w:r>
      <w:r>
        <w:rPr>
          <w:rFonts w:ascii="Times New Roman" w:hAnsi="Times New Roman"/>
          <w:sz w:val="28"/>
          <w:szCs w:val="28"/>
        </w:rPr>
        <w:t>)</w:t>
      </w:r>
      <w:r w:rsidRPr="0055452B">
        <w:rPr>
          <w:rFonts w:ascii="Times New Roman" w:hAnsi="Times New Roman"/>
          <w:sz w:val="28"/>
          <w:szCs w:val="28"/>
        </w:rPr>
        <w:t>.</w:t>
      </w:r>
    </w:p>
    <w:p w:rsidR="0055452B" w:rsidRPr="0055452B" w:rsidRDefault="0055452B" w:rsidP="001E01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452B">
        <w:rPr>
          <w:rFonts w:ascii="Times New Roman" w:hAnsi="Times New Roman"/>
          <w:sz w:val="28"/>
          <w:szCs w:val="28"/>
        </w:rPr>
        <w:t xml:space="preserve">В настоящее время совместно с Комитетом цифрового развития и ОЭП Ленинградской </w:t>
      </w:r>
      <w:r w:rsidR="003F5707" w:rsidRPr="0055452B">
        <w:rPr>
          <w:rFonts w:ascii="Times New Roman" w:hAnsi="Times New Roman"/>
          <w:sz w:val="28"/>
          <w:szCs w:val="28"/>
        </w:rPr>
        <w:t>области идет</w:t>
      </w:r>
      <w:r w:rsidRPr="0055452B">
        <w:rPr>
          <w:rFonts w:ascii="Times New Roman" w:hAnsi="Times New Roman"/>
          <w:sz w:val="28"/>
          <w:szCs w:val="28"/>
        </w:rPr>
        <w:t xml:space="preserve"> подготовка технических заданий на развитие и сопровождение ГИСОГД ЛО в составе ФПД на 2021 год.</w:t>
      </w:r>
      <w:bookmarkEnd w:id="0"/>
    </w:p>
    <w:p w:rsidR="0093350E" w:rsidRPr="00BE7305" w:rsidRDefault="0093350E" w:rsidP="0093350E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E7305">
        <w:rPr>
          <w:rFonts w:ascii="Times New Roman" w:hAnsi="Times New Roman"/>
          <w:b/>
          <w:sz w:val="32"/>
          <w:szCs w:val="32"/>
        </w:rPr>
        <w:t>«</w:t>
      </w:r>
      <w:r w:rsidRPr="00BE7305">
        <w:rPr>
          <w:rFonts w:ascii="Times New Roman" w:hAnsi="Times New Roman"/>
          <w:b/>
          <w:sz w:val="30"/>
          <w:szCs w:val="30"/>
        </w:rPr>
        <w:t>Архитектурный облик общественно значимых публичных пространств населенных пунктов Ленинградской области в 2020 году и планы на 2021 год» - 2 часть доклада</w:t>
      </w:r>
    </w:p>
    <w:p w:rsidR="003F5707" w:rsidRDefault="0055452B" w:rsidP="003F570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Одним из направлений работы Комитета </w:t>
      </w:r>
      <w:r w:rsidRPr="00BE7305">
        <w:rPr>
          <w:rFonts w:ascii="Times New Roman" w:hAnsi="Times New Roman"/>
          <w:bCs/>
          <w:sz w:val="28"/>
          <w:szCs w:val="28"/>
        </w:rPr>
        <w:t>градостроительной политики Ленинградской области</w:t>
      </w:r>
      <w:r w:rsidRPr="00BE7305">
        <w:rPr>
          <w:rFonts w:ascii="Times New Roman" w:hAnsi="Times New Roman"/>
          <w:sz w:val="28"/>
          <w:szCs w:val="28"/>
        </w:rPr>
        <w:t xml:space="preserve"> </w:t>
      </w:r>
      <w:r w:rsidR="003F5707">
        <w:rPr>
          <w:rFonts w:ascii="Times New Roman" w:hAnsi="Times New Roman"/>
          <w:sz w:val="28"/>
          <w:szCs w:val="28"/>
        </w:rPr>
        <w:t xml:space="preserve">в 2020 г. </w:t>
      </w:r>
      <w:r w:rsidRPr="00BE7305">
        <w:rPr>
          <w:rFonts w:ascii="Times New Roman" w:hAnsi="Times New Roman"/>
          <w:sz w:val="28"/>
          <w:szCs w:val="28"/>
        </w:rPr>
        <w:t>в области архитектуры и благоустройства</w:t>
      </w:r>
      <w:r w:rsidR="003F5707">
        <w:rPr>
          <w:rFonts w:ascii="Times New Roman" w:hAnsi="Times New Roman"/>
          <w:sz w:val="28"/>
          <w:szCs w:val="28"/>
        </w:rPr>
        <w:t xml:space="preserve"> </w:t>
      </w:r>
      <w:r w:rsidR="003F5707">
        <w:rPr>
          <w:rFonts w:ascii="Times New Roman" w:hAnsi="Times New Roman"/>
          <w:sz w:val="28"/>
          <w:szCs w:val="28"/>
        </w:rPr>
        <w:lastRenderedPageBreak/>
        <w:t xml:space="preserve">являлось </w:t>
      </w:r>
      <w:r w:rsidRPr="00BE7305">
        <w:rPr>
          <w:rFonts w:ascii="Times New Roman" w:hAnsi="Times New Roman"/>
          <w:sz w:val="28"/>
          <w:szCs w:val="28"/>
        </w:rPr>
        <w:t>проведение ежегодного конкурса «Архитектурный облик общественно значимых публичных пространств населенных пунктов Ленинградской области»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области» подпрограммы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>.</w:t>
      </w:r>
    </w:p>
    <w:p w:rsidR="004C58B0" w:rsidRPr="00BE7305" w:rsidRDefault="007E174B" w:rsidP="003F570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>Конкурс п</w:t>
      </w:r>
      <w:r w:rsidR="002332FC" w:rsidRPr="00BE7305">
        <w:rPr>
          <w:rFonts w:ascii="Times New Roman" w:hAnsi="Times New Roman"/>
          <w:sz w:val="28"/>
          <w:szCs w:val="28"/>
        </w:rPr>
        <w:t>ровод</w:t>
      </w:r>
      <w:r w:rsidR="0093350E" w:rsidRPr="00BE7305">
        <w:rPr>
          <w:rFonts w:ascii="Times New Roman" w:hAnsi="Times New Roman"/>
          <w:sz w:val="28"/>
          <w:szCs w:val="28"/>
        </w:rPr>
        <w:t>ился</w:t>
      </w:r>
      <w:r w:rsidR="00615DEB" w:rsidRPr="00BE7305">
        <w:rPr>
          <w:rFonts w:ascii="Times New Roman" w:hAnsi="Times New Roman"/>
          <w:sz w:val="28"/>
          <w:szCs w:val="28"/>
        </w:rPr>
        <w:t xml:space="preserve"> в целях</w:t>
      </w:r>
      <w:r w:rsidR="009B308E" w:rsidRPr="00BE7305">
        <w:rPr>
          <w:rFonts w:ascii="Times New Roman" w:hAnsi="Times New Roman"/>
          <w:sz w:val="28"/>
          <w:szCs w:val="28"/>
        </w:rPr>
        <w:t xml:space="preserve"> формирования архитектурного облика населенных пунктов Ленинградской области, повышения комфортности условий проживания граждан, создания тематических объектов благоустройства для повышения туристической привлекательности территорий Ленинградской области</w:t>
      </w:r>
      <w:r w:rsidR="00CA0679" w:rsidRPr="00BE7305">
        <w:rPr>
          <w:rFonts w:ascii="Times New Roman" w:hAnsi="Times New Roman"/>
          <w:sz w:val="28"/>
          <w:szCs w:val="28"/>
        </w:rPr>
        <w:t>.</w:t>
      </w:r>
    </w:p>
    <w:p w:rsidR="00401E94" w:rsidRPr="00BE7305" w:rsidRDefault="00401E94" w:rsidP="004C58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Выставка конкурсных проектов проходила с 12 августа по 29 сентября 2020 года в вестибюле здания Правительства Ленинградской области по адресу: Суворовский проспект, дом 67. </w:t>
      </w:r>
    </w:p>
    <w:p w:rsidR="004C58B0" w:rsidRPr="00BE7305" w:rsidRDefault="00401E94" w:rsidP="003F5707">
      <w:pPr>
        <w:ind w:firstLine="709"/>
        <w:jc w:val="both"/>
        <w:rPr>
          <w:rFonts w:ascii="Times New Roman" w:hAnsi="Times New Roman"/>
          <w:szCs w:val="28"/>
        </w:rPr>
      </w:pPr>
      <w:r w:rsidRPr="00BE7305">
        <w:rPr>
          <w:rFonts w:ascii="Times New Roman" w:hAnsi="Times New Roman"/>
          <w:sz w:val="28"/>
          <w:szCs w:val="28"/>
        </w:rPr>
        <w:t>24 сентября 2020 года состоялось заседание конкурсной комиссии</w:t>
      </w:r>
      <w:r w:rsidR="004C58B0" w:rsidRPr="00BE7305">
        <w:rPr>
          <w:rFonts w:ascii="Times New Roman" w:hAnsi="Times New Roman"/>
          <w:sz w:val="28"/>
          <w:szCs w:val="28"/>
        </w:rPr>
        <w:t xml:space="preserve"> п</w:t>
      </w:r>
      <w:r w:rsidRPr="00BE7305">
        <w:rPr>
          <w:rFonts w:ascii="Times New Roman" w:hAnsi="Times New Roman"/>
          <w:sz w:val="28"/>
          <w:szCs w:val="28"/>
        </w:rPr>
        <w:t>о результатам работы членов конкурсной комиссии были определены лучшие конкурсные проекты.</w:t>
      </w:r>
    </w:p>
    <w:p w:rsidR="00FB5779" w:rsidRPr="00BE7305" w:rsidRDefault="00FB5779" w:rsidP="004C58B0">
      <w:pPr>
        <w:ind w:firstLine="709"/>
        <w:jc w:val="both"/>
        <w:rPr>
          <w:rFonts w:ascii="Times New Roman" w:hAnsi="Times New Roman"/>
          <w:szCs w:val="28"/>
        </w:rPr>
      </w:pPr>
      <w:r w:rsidRPr="00BE7305">
        <w:rPr>
          <w:rFonts w:ascii="Times New Roman" w:hAnsi="Times New Roman"/>
          <w:sz w:val="28"/>
          <w:szCs w:val="28"/>
        </w:rPr>
        <w:t>В номинации "</w:t>
      </w:r>
      <w:r w:rsidRPr="00BE7305">
        <w:rPr>
          <w:rFonts w:ascii="Times New Roman" w:hAnsi="Times New Roman"/>
          <w:b/>
          <w:sz w:val="28"/>
          <w:szCs w:val="28"/>
        </w:rPr>
        <w:t>Лучший проект</w:t>
      </w:r>
      <w:r w:rsidRPr="00BE7305">
        <w:rPr>
          <w:rFonts w:ascii="Times New Roman" w:hAnsi="Times New Roman"/>
          <w:sz w:val="28"/>
          <w:szCs w:val="28"/>
        </w:rPr>
        <w:t>" признаны победителями: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8412"/>
      </w:tblGrid>
      <w:tr w:rsidR="00FB5779" w:rsidRPr="00BE7305" w:rsidTr="0039022F">
        <w:trPr>
          <w:jc w:val="center"/>
        </w:trPr>
        <w:tc>
          <w:tcPr>
            <w:tcW w:w="817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1 место</w:t>
            </w:r>
          </w:p>
        </w:tc>
        <w:tc>
          <w:tcPr>
            <w:tcW w:w="8754" w:type="dxa"/>
            <w:vAlign w:val="center"/>
          </w:tcPr>
          <w:p w:rsidR="00FB5779" w:rsidRPr="00BE7305" w:rsidRDefault="00FB5779" w:rsidP="003902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"Дизайн - проект создания и благоустройства публичного пространства - "Ретюнское запрудье", в Ретюнском сельском поселении, Ленинградской области", представленный администрацией муниципального образования Ретюнское сельское поселение Лужского муниципального района Ленинградской области.</w:t>
            </w:r>
          </w:p>
        </w:tc>
      </w:tr>
      <w:tr w:rsidR="00FB5779" w:rsidRPr="00BE7305" w:rsidTr="0039022F">
        <w:trPr>
          <w:jc w:val="center"/>
        </w:trPr>
        <w:tc>
          <w:tcPr>
            <w:tcW w:w="817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8754" w:type="dxa"/>
            <w:vAlign w:val="center"/>
          </w:tcPr>
          <w:p w:rsidR="00FB5779" w:rsidRPr="00BE7305" w:rsidRDefault="00FB5779" w:rsidP="003902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"Благоустройство прибрежной зоны реки Вуокса в поселке Лосево Приозерского района Ленинградской области (2 этап) ", представленный администрацией муниципального образования Ромашкинское сельское поселение Приозерского муниципального района Ленинградской области.</w:t>
            </w:r>
          </w:p>
        </w:tc>
      </w:tr>
      <w:tr w:rsidR="00FB5779" w:rsidRPr="00BE7305" w:rsidTr="0039022F">
        <w:trPr>
          <w:jc w:val="center"/>
        </w:trPr>
        <w:tc>
          <w:tcPr>
            <w:tcW w:w="817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8754" w:type="dxa"/>
            <w:vAlign w:val="center"/>
          </w:tcPr>
          <w:p w:rsidR="00FB5779" w:rsidRPr="00BE7305" w:rsidRDefault="00FB5779" w:rsidP="003902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"Общественная территория по адресу: улица Озерная 1, поселок Сосново, Приозерский район Ленинградской области", представленный администрацией муниципального образования Сосновское сельское поселение Приозерского муниципального района Ленинградской области.</w:t>
            </w:r>
          </w:p>
        </w:tc>
      </w:tr>
    </w:tbl>
    <w:p w:rsidR="00FB5779" w:rsidRPr="00BE7305" w:rsidRDefault="00FB5779" w:rsidP="004C58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>В номинации "</w:t>
      </w:r>
      <w:r w:rsidRPr="00BE7305">
        <w:rPr>
          <w:rFonts w:ascii="Times New Roman" w:hAnsi="Times New Roman"/>
          <w:b/>
          <w:sz w:val="28"/>
          <w:szCs w:val="28"/>
        </w:rPr>
        <w:t>Лучший проект комфортной городской среды</w:t>
      </w:r>
      <w:r w:rsidRPr="00BE7305">
        <w:rPr>
          <w:rFonts w:ascii="Times New Roman" w:hAnsi="Times New Roman"/>
          <w:sz w:val="28"/>
          <w:szCs w:val="28"/>
        </w:rPr>
        <w:t>" признаны победителями: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8412"/>
      </w:tblGrid>
      <w:tr w:rsidR="00FB5779" w:rsidRPr="00BE7305" w:rsidTr="0039022F">
        <w:trPr>
          <w:jc w:val="center"/>
        </w:trPr>
        <w:tc>
          <w:tcPr>
            <w:tcW w:w="817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1 место</w:t>
            </w:r>
          </w:p>
        </w:tc>
        <w:tc>
          <w:tcPr>
            <w:tcW w:w="8754" w:type="dxa"/>
            <w:vAlign w:val="center"/>
          </w:tcPr>
          <w:p w:rsidR="00FB5779" w:rsidRPr="00BE7305" w:rsidRDefault="00FB5779" w:rsidP="003902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"Парк "Сосновый бор" муниципальное образование "Сясьтройское городское поселение" Волховского района Ленинградской области", представленный администрацией муниципального образования Сясьтройское городское поселение Волховского муниципального района Ленинградской области.</w:t>
            </w:r>
          </w:p>
        </w:tc>
      </w:tr>
      <w:tr w:rsidR="00FB5779" w:rsidRPr="00BE7305" w:rsidTr="0039022F">
        <w:trPr>
          <w:jc w:val="center"/>
        </w:trPr>
        <w:tc>
          <w:tcPr>
            <w:tcW w:w="817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8754" w:type="dxa"/>
            <w:vAlign w:val="center"/>
          </w:tcPr>
          <w:p w:rsidR="00FB5779" w:rsidRPr="00BE7305" w:rsidRDefault="00FB5779" w:rsidP="003902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"Благоустройство общественной территории "Свирская набережная (1 этап)", представленный администрацией муниципального образования Вознесенское городское поселение Подпорожского муниципального района Ленинградской области.</w:t>
            </w:r>
          </w:p>
        </w:tc>
      </w:tr>
      <w:tr w:rsidR="00FB5779" w:rsidRPr="00BE7305" w:rsidTr="0039022F">
        <w:trPr>
          <w:jc w:val="center"/>
        </w:trPr>
        <w:tc>
          <w:tcPr>
            <w:tcW w:w="817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3 место</w:t>
            </w:r>
          </w:p>
        </w:tc>
        <w:tc>
          <w:tcPr>
            <w:tcW w:w="8754" w:type="dxa"/>
            <w:vAlign w:val="center"/>
          </w:tcPr>
          <w:p w:rsidR="00FB5779" w:rsidRPr="00BE7305" w:rsidRDefault="00FB5779" w:rsidP="003902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"Общественное пространство "Парусинка", представленный администрацией муниципального образования "Город Ивангород Кингисеппского муниципального района Ленинградской области".</w:t>
            </w:r>
          </w:p>
        </w:tc>
      </w:tr>
    </w:tbl>
    <w:p w:rsidR="001E01E2" w:rsidRDefault="001E01E2" w:rsidP="001E01E2">
      <w:pPr>
        <w:rPr>
          <w:rFonts w:ascii="Times New Roman" w:hAnsi="Times New Roman"/>
          <w:sz w:val="28"/>
          <w:szCs w:val="28"/>
        </w:rPr>
      </w:pPr>
    </w:p>
    <w:p w:rsidR="00FB5779" w:rsidRPr="00BE7305" w:rsidRDefault="00FB5779" w:rsidP="001E01E2">
      <w:pPr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>В номинации "</w:t>
      </w:r>
      <w:r w:rsidRPr="00BE7305">
        <w:rPr>
          <w:rFonts w:ascii="Times New Roman" w:hAnsi="Times New Roman"/>
          <w:b/>
          <w:sz w:val="28"/>
          <w:szCs w:val="28"/>
        </w:rPr>
        <w:t>Лучший реализованный проект</w:t>
      </w:r>
      <w:r w:rsidRPr="00BE7305">
        <w:rPr>
          <w:rFonts w:ascii="Times New Roman" w:hAnsi="Times New Roman"/>
          <w:sz w:val="28"/>
          <w:szCs w:val="28"/>
        </w:rPr>
        <w:t>" признаны победителями: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8412"/>
      </w:tblGrid>
      <w:tr w:rsidR="00FB5779" w:rsidRPr="00BE7305" w:rsidTr="00BE7305">
        <w:trPr>
          <w:jc w:val="center"/>
        </w:trPr>
        <w:tc>
          <w:tcPr>
            <w:tcW w:w="933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1 место</w:t>
            </w:r>
          </w:p>
        </w:tc>
        <w:tc>
          <w:tcPr>
            <w:tcW w:w="8638" w:type="dxa"/>
            <w:vAlign w:val="center"/>
          </w:tcPr>
          <w:p w:rsidR="00FB5779" w:rsidRPr="00BE7305" w:rsidRDefault="00FB5779" w:rsidP="003902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"Благоустройство территории в городском поселении Виллози между домами 5-6, 7-12", представленный администрацией муниципального образования Виллозское городское поселение Ломоносовского муниципального района Ленинградской области.</w:t>
            </w:r>
          </w:p>
        </w:tc>
      </w:tr>
      <w:tr w:rsidR="00FB5779" w:rsidRPr="00BE7305" w:rsidTr="00BE7305">
        <w:trPr>
          <w:jc w:val="center"/>
        </w:trPr>
        <w:tc>
          <w:tcPr>
            <w:tcW w:w="933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2 место</w:t>
            </w:r>
          </w:p>
        </w:tc>
        <w:tc>
          <w:tcPr>
            <w:tcW w:w="8638" w:type="dxa"/>
            <w:vAlign w:val="center"/>
          </w:tcPr>
          <w:p w:rsidR="00FB5779" w:rsidRPr="00BE7305" w:rsidRDefault="00FB5779" w:rsidP="0039022F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 xml:space="preserve">"Благоустройство территории левого берега реки Тихвинка </w:t>
            </w:r>
            <w:r w:rsidRPr="00BE73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BE7305">
              <w:rPr>
                <w:rFonts w:ascii="Times New Roman" w:hAnsi="Times New Roman"/>
                <w:sz w:val="28"/>
                <w:szCs w:val="28"/>
              </w:rPr>
              <w:t xml:space="preserve"> 2-ая очередь", представленный администрацией муниципального образования Тихвинский муниципальный район Ленинградской области.</w:t>
            </w:r>
          </w:p>
        </w:tc>
      </w:tr>
      <w:tr w:rsidR="00FB5779" w:rsidRPr="00BE7305" w:rsidTr="00BE7305">
        <w:trPr>
          <w:jc w:val="center"/>
        </w:trPr>
        <w:tc>
          <w:tcPr>
            <w:tcW w:w="933" w:type="dxa"/>
            <w:vAlign w:val="center"/>
          </w:tcPr>
          <w:p w:rsidR="00FB5779" w:rsidRPr="00BE7305" w:rsidRDefault="00FB5779" w:rsidP="0039022F">
            <w:pPr>
              <w:tabs>
                <w:tab w:val="left" w:pos="9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05">
              <w:rPr>
                <w:rFonts w:ascii="Times New Roman" w:eastAsia="MS Mincho" w:hAnsi="Times New Roman"/>
                <w:b/>
                <w:color w:val="222222"/>
                <w:sz w:val="28"/>
                <w:szCs w:val="28"/>
                <w:shd w:val="clear" w:color="auto" w:fill="FFFFFF"/>
              </w:rPr>
              <w:t>3 место</w:t>
            </w:r>
          </w:p>
        </w:tc>
        <w:tc>
          <w:tcPr>
            <w:tcW w:w="8638" w:type="dxa"/>
            <w:vAlign w:val="center"/>
          </w:tcPr>
          <w:p w:rsidR="00FB5779" w:rsidRPr="00BE7305" w:rsidRDefault="00FB5779" w:rsidP="003902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305">
              <w:rPr>
                <w:rFonts w:ascii="Times New Roman" w:hAnsi="Times New Roman"/>
                <w:sz w:val="28"/>
                <w:szCs w:val="28"/>
              </w:rPr>
              <w:t>"Создание пешеходной зоны по пр. Кирова между ул. Дзержинского и пер. Связи в г. Луге Ленинградской области", представленный администрацией муниципального образования Лужский муниципальный район Ленинградской области.</w:t>
            </w:r>
          </w:p>
        </w:tc>
      </w:tr>
    </w:tbl>
    <w:p w:rsidR="0055452B" w:rsidRPr="001E01E2" w:rsidRDefault="00BE7305" w:rsidP="001E01E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Для премирования авторов проектов (руководителей авторских коллективов) - победителей конкурса </w:t>
      </w:r>
      <w:r w:rsidR="003F5707">
        <w:rPr>
          <w:rFonts w:ascii="Times New Roman" w:hAnsi="Times New Roman"/>
          <w:sz w:val="28"/>
          <w:szCs w:val="28"/>
        </w:rPr>
        <w:t>выплачена</w:t>
      </w:r>
      <w:r w:rsidRPr="00BE7305">
        <w:rPr>
          <w:rFonts w:ascii="Times New Roman" w:hAnsi="Times New Roman"/>
          <w:sz w:val="28"/>
          <w:szCs w:val="28"/>
        </w:rPr>
        <w:t xml:space="preserve"> денежная премия из средств областного бюджета Ленинградской области на общую сумму в размере 2,580 млн. руб.</w:t>
      </w:r>
      <w:bookmarkStart w:id="1" w:name="_GoBack"/>
      <w:bookmarkEnd w:id="1"/>
    </w:p>
    <w:p w:rsidR="00BE7305" w:rsidRPr="003F5707" w:rsidRDefault="0055452B" w:rsidP="003F570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3F5707">
        <w:rPr>
          <w:rFonts w:ascii="Times New Roman" w:hAnsi="Times New Roman"/>
          <w:b/>
          <w:sz w:val="28"/>
          <w:szCs w:val="28"/>
        </w:rPr>
        <w:t>Основные задачи на 2021 год</w:t>
      </w:r>
    </w:p>
    <w:p w:rsidR="007B0227" w:rsidRPr="003F5707" w:rsidRDefault="003F5707" w:rsidP="003F5707">
      <w:pPr>
        <w:pStyle w:val="a5"/>
        <w:numPr>
          <w:ilvl w:val="0"/>
          <w:numId w:val="17"/>
        </w:numPr>
        <w:tabs>
          <w:tab w:val="left" w:pos="993"/>
        </w:tabs>
        <w:ind w:left="0" w:firstLine="215"/>
        <w:jc w:val="both"/>
        <w:rPr>
          <w:rFonts w:ascii="Times New Roman" w:hAnsi="Times New Roman"/>
          <w:sz w:val="28"/>
          <w:szCs w:val="28"/>
        </w:rPr>
      </w:pPr>
      <w:r w:rsidRPr="003F5707">
        <w:rPr>
          <w:rFonts w:ascii="Times New Roman" w:hAnsi="Times New Roman"/>
          <w:sz w:val="28"/>
          <w:szCs w:val="28"/>
        </w:rPr>
        <w:t>По</w:t>
      </w:r>
      <w:r w:rsidR="007B0227" w:rsidRPr="003F5707">
        <w:rPr>
          <w:rFonts w:ascii="Times New Roman" w:hAnsi="Times New Roman"/>
          <w:sz w:val="28"/>
          <w:szCs w:val="28"/>
        </w:rPr>
        <w:t xml:space="preserve"> поручени</w:t>
      </w:r>
      <w:r w:rsidRPr="003F5707">
        <w:rPr>
          <w:rFonts w:ascii="Times New Roman" w:hAnsi="Times New Roman"/>
          <w:sz w:val="28"/>
          <w:szCs w:val="28"/>
        </w:rPr>
        <w:t>ю</w:t>
      </w:r>
      <w:r w:rsidR="007B0227" w:rsidRPr="003F5707">
        <w:rPr>
          <w:rFonts w:ascii="Times New Roman" w:hAnsi="Times New Roman"/>
          <w:sz w:val="28"/>
          <w:szCs w:val="28"/>
        </w:rPr>
        <w:t xml:space="preserve"> </w:t>
      </w:r>
      <w:r w:rsidR="00BE7305" w:rsidRPr="003F5707">
        <w:rPr>
          <w:rFonts w:ascii="Times New Roman" w:hAnsi="Times New Roman"/>
          <w:sz w:val="28"/>
          <w:szCs w:val="28"/>
        </w:rPr>
        <w:t xml:space="preserve">Губернатора Ленинградской области по итогам заседания Правительства Ленинградской области </w:t>
      </w:r>
      <w:r w:rsidRPr="003F5707">
        <w:rPr>
          <w:rFonts w:ascii="Times New Roman" w:hAnsi="Times New Roman"/>
          <w:sz w:val="28"/>
          <w:szCs w:val="28"/>
        </w:rPr>
        <w:t xml:space="preserve">которое состоялось в конце декабря 2020 г. </w:t>
      </w:r>
      <w:r w:rsidR="00BE7305" w:rsidRPr="003F5707">
        <w:rPr>
          <w:rFonts w:ascii="Times New Roman" w:hAnsi="Times New Roman"/>
          <w:sz w:val="28"/>
          <w:szCs w:val="28"/>
        </w:rPr>
        <w:t xml:space="preserve">Комитету градостроительной политики Ленинградской области надлежало </w:t>
      </w:r>
      <w:r w:rsidRPr="003F5707">
        <w:rPr>
          <w:rFonts w:ascii="Times New Roman" w:hAnsi="Times New Roman"/>
          <w:sz w:val="28"/>
          <w:szCs w:val="28"/>
        </w:rPr>
        <w:t>изменить формат</w:t>
      </w:r>
      <w:r w:rsidR="00BE7305" w:rsidRPr="003F5707">
        <w:rPr>
          <w:rFonts w:ascii="Times New Roman" w:hAnsi="Times New Roman"/>
          <w:sz w:val="28"/>
          <w:szCs w:val="28"/>
        </w:rPr>
        <w:t xml:space="preserve"> ежегодного конкурса </w:t>
      </w:r>
      <w:r w:rsidRPr="003F5707">
        <w:rPr>
          <w:rFonts w:ascii="Times New Roman" w:hAnsi="Times New Roman"/>
          <w:sz w:val="28"/>
          <w:szCs w:val="28"/>
        </w:rPr>
        <w:t>«Архитектурный облик общественно значимых публичных пространств населенных пунктов Ленинградской области»</w:t>
      </w:r>
      <w:r w:rsidRPr="003F5707">
        <w:rPr>
          <w:rFonts w:ascii="Times New Roman" w:hAnsi="Times New Roman"/>
          <w:sz w:val="28"/>
          <w:szCs w:val="28"/>
        </w:rPr>
        <w:t xml:space="preserve"> на </w:t>
      </w:r>
      <w:r w:rsidR="00BE7305" w:rsidRPr="003F5707">
        <w:rPr>
          <w:rFonts w:ascii="Times New Roman" w:hAnsi="Times New Roman"/>
          <w:sz w:val="28"/>
          <w:szCs w:val="28"/>
        </w:rPr>
        <w:t>«Концепци</w:t>
      </w:r>
      <w:r w:rsidRPr="003F5707">
        <w:rPr>
          <w:rFonts w:ascii="Times New Roman" w:hAnsi="Times New Roman"/>
          <w:sz w:val="28"/>
          <w:szCs w:val="28"/>
        </w:rPr>
        <w:t>ю</w:t>
      </w:r>
      <w:r w:rsidR="00BE7305" w:rsidRPr="003F5707">
        <w:rPr>
          <w:rFonts w:ascii="Times New Roman" w:hAnsi="Times New Roman"/>
          <w:sz w:val="28"/>
          <w:szCs w:val="28"/>
        </w:rPr>
        <w:t xml:space="preserve"> пространственного развития муниципальных образований Ленинградской области»</w:t>
      </w:r>
      <w:r w:rsidRPr="003F5707">
        <w:rPr>
          <w:rFonts w:ascii="Times New Roman" w:hAnsi="Times New Roman"/>
          <w:sz w:val="28"/>
          <w:szCs w:val="28"/>
        </w:rPr>
        <w:t>.</w:t>
      </w:r>
    </w:p>
    <w:p w:rsidR="00EF34F2" w:rsidRPr="00BE7305" w:rsidRDefault="00547C22" w:rsidP="00BE7305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E7305">
        <w:rPr>
          <w:rFonts w:ascii="Times New Roman" w:hAnsi="Times New Roman" w:cs="Times New Roman"/>
          <w:sz w:val="28"/>
          <w:szCs w:val="28"/>
        </w:rPr>
        <w:t xml:space="preserve">данного поручения </w:t>
      </w:r>
      <w:r w:rsidRPr="00BE7305">
        <w:rPr>
          <w:rFonts w:ascii="Times New Roman" w:hAnsi="Times New Roman" w:cs="Times New Roman"/>
          <w:sz w:val="28"/>
          <w:szCs w:val="28"/>
        </w:rPr>
        <w:t>является привлечение архитектурно-градостроительных и творческих мастерских, студий и бюро, обладающих высоким творческим потенциалом, для подготовки проектов применительно к те</w:t>
      </w:r>
      <w:r w:rsidR="003F5707">
        <w:rPr>
          <w:rFonts w:ascii="Times New Roman" w:hAnsi="Times New Roman" w:cs="Times New Roman"/>
          <w:sz w:val="28"/>
          <w:szCs w:val="28"/>
        </w:rPr>
        <w:t xml:space="preserve">рритории Ленинградской области в рамках </w:t>
      </w:r>
      <w:r w:rsidR="001E01E2">
        <w:rPr>
          <w:rFonts w:ascii="Times New Roman" w:hAnsi="Times New Roman" w:cs="Times New Roman"/>
          <w:sz w:val="28"/>
          <w:szCs w:val="28"/>
        </w:rPr>
        <w:t>профильных градостроительных документов,</w:t>
      </w:r>
      <w:r w:rsidR="003F5707">
        <w:rPr>
          <w:rFonts w:ascii="Times New Roman" w:hAnsi="Times New Roman" w:cs="Times New Roman"/>
          <w:sz w:val="28"/>
          <w:szCs w:val="28"/>
        </w:rPr>
        <w:t xml:space="preserve"> рассматриваемых Комитетом.</w:t>
      </w:r>
    </w:p>
    <w:p w:rsidR="0059144B" w:rsidRPr="00BE7305" w:rsidRDefault="00547C22" w:rsidP="00BE7305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7305">
        <w:rPr>
          <w:rFonts w:ascii="Times New Roman" w:hAnsi="Times New Roman" w:cs="Times New Roman"/>
          <w:sz w:val="28"/>
          <w:szCs w:val="28"/>
        </w:rPr>
        <w:t xml:space="preserve">Изменение формата конкурса </w:t>
      </w:r>
      <w:r w:rsidR="003F5707">
        <w:rPr>
          <w:rFonts w:ascii="Times New Roman" w:hAnsi="Times New Roman" w:cs="Times New Roman"/>
          <w:sz w:val="28"/>
          <w:szCs w:val="28"/>
        </w:rPr>
        <w:t xml:space="preserve">на наш взгляд </w:t>
      </w:r>
      <w:r w:rsidRPr="00BE7305">
        <w:rPr>
          <w:rFonts w:ascii="Times New Roman" w:hAnsi="Times New Roman" w:cs="Times New Roman"/>
          <w:sz w:val="28"/>
          <w:szCs w:val="28"/>
        </w:rPr>
        <w:t xml:space="preserve">позволит повысить качество территориального планирования, градостроительного зонирования, планировки территорий населенных пунктов Ленинградской области, выявить оригинальные идеи, </w:t>
      </w:r>
      <w:r w:rsidR="003F5707" w:rsidRPr="00BE7305">
        <w:rPr>
          <w:rFonts w:ascii="Times New Roman" w:hAnsi="Times New Roman" w:cs="Times New Roman"/>
          <w:sz w:val="28"/>
          <w:szCs w:val="28"/>
        </w:rPr>
        <w:t>инновационные решения,</w:t>
      </w:r>
      <w:r w:rsidRPr="00BE7305">
        <w:rPr>
          <w:rFonts w:ascii="Times New Roman" w:hAnsi="Times New Roman" w:cs="Times New Roman"/>
          <w:sz w:val="28"/>
          <w:szCs w:val="28"/>
        </w:rPr>
        <w:t xml:space="preserve"> которые в дальнейшем будут способствовать совершенствованию градостроительной политики в Ленинградской области.</w:t>
      </w:r>
    </w:p>
    <w:p w:rsidR="006C7BF0" w:rsidRPr="00BE7305" w:rsidRDefault="006C7BF0" w:rsidP="00BE730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 xml:space="preserve">Конкурс </w:t>
      </w:r>
      <w:r w:rsidR="00BE7305">
        <w:rPr>
          <w:rFonts w:ascii="Times New Roman" w:hAnsi="Times New Roman"/>
          <w:sz w:val="28"/>
          <w:szCs w:val="28"/>
        </w:rPr>
        <w:t xml:space="preserve">будет </w:t>
      </w:r>
      <w:r w:rsidR="003F5707">
        <w:rPr>
          <w:rFonts w:ascii="Times New Roman" w:hAnsi="Times New Roman"/>
          <w:sz w:val="28"/>
          <w:szCs w:val="28"/>
        </w:rPr>
        <w:t>п</w:t>
      </w:r>
      <w:r w:rsidR="003F5707" w:rsidRPr="00BE7305">
        <w:rPr>
          <w:rFonts w:ascii="Times New Roman" w:hAnsi="Times New Roman"/>
          <w:sz w:val="28"/>
          <w:szCs w:val="28"/>
        </w:rPr>
        <w:t>роводится</w:t>
      </w:r>
      <w:r w:rsidRPr="00BE7305">
        <w:rPr>
          <w:rFonts w:ascii="Times New Roman" w:hAnsi="Times New Roman"/>
          <w:sz w:val="28"/>
          <w:szCs w:val="28"/>
        </w:rPr>
        <w:t xml:space="preserve"> в следующих номинациях:</w:t>
      </w:r>
    </w:p>
    <w:p w:rsidR="006C7BF0" w:rsidRPr="00BE7305" w:rsidRDefault="006C7BF0" w:rsidP="00BE7305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>Концепция пространственного развития муниципального образова</w:t>
      </w:r>
      <w:r w:rsidR="003F5707">
        <w:rPr>
          <w:rFonts w:ascii="Times New Roman" w:hAnsi="Times New Roman"/>
          <w:sz w:val="28"/>
          <w:szCs w:val="28"/>
        </w:rPr>
        <w:t>ния Ленинградской области</w:t>
      </w:r>
      <w:r w:rsidRPr="00BE7305">
        <w:rPr>
          <w:rFonts w:ascii="Times New Roman" w:hAnsi="Times New Roman"/>
          <w:sz w:val="28"/>
          <w:szCs w:val="28"/>
        </w:rPr>
        <w:t>;</w:t>
      </w:r>
    </w:p>
    <w:p w:rsidR="006C7BF0" w:rsidRPr="00BE7305" w:rsidRDefault="006C7BF0" w:rsidP="00BE7305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lastRenderedPageBreak/>
        <w:t>Концепция формирования туристического центра муниципального образования Л</w:t>
      </w:r>
      <w:r w:rsidR="003F5707">
        <w:rPr>
          <w:rFonts w:ascii="Times New Roman" w:hAnsi="Times New Roman"/>
          <w:sz w:val="28"/>
          <w:szCs w:val="28"/>
        </w:rPr>
        <w:t>енинградской области</w:t>
      </w:r>
      <w:r w:rsidRPr="00BE7305">
        <w:rPr>
          <w:rFonts w:ascii="Times New Roman" w:hAnsi="Times New Roman"/>
          <w:sz w:val="28"/>
          <w:szCs w:val="28"/>
        </w:rPr>
        <w:t>;</w:t>
      </w:r>
    </w:p>
    <w:p w:rsidR="00BE7305" w:rsidRDefault="006C7BF0" w:rsidP="00BE7305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E7305">
        <w:rPr>
          <w:rFonts w:ascii="Times New Roman" w:hAnsi="Times New Roman"/>
          <w:sz w:val="28"/>
          <w:szCs w:val="28"/>
        </w:rPr>
        <w:t>Концепция комплексного дизайн-кода муниципального образования Ленинградск</w:t>
      </w:r>
      <w:r w:rsidR="003F5707">
        <w:rPr>
          <w:rFonts w:ascii="Times New Roman" w:hAnsi="Times New Roman"/>
          <w:sz w:val="28"/>
          <w:szCs w:val="28"/>
        </w:rPr>
        <w:t>ой области;</w:t>
      </w:r>
    </w:p>
    <w:p w:rsidR="003F5707" w:rsidRPr="003F5707" w:rsidRDefault="003F5707" w:rsidP="003F5707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Комитетом предложено оставить номинацию </w:t>
      </w:r>
      <w:r w:rsidR="006C7BF0" w:rsidRPr="00BE7305">
        <w:rPr>
          <w:rFonts w:ascii="Times New Roman" w:hAnsi="Times New Roman" w:cs="Times New Roman"/>
          <w:sz w:val="28"/>
          <w:szCs w:val="28"/>
        </w:rPr>
        <w:t>Лучший реализованный проект создания и (или) благоустройства общественно значимых публичных пространств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04C" w:rsidRDefault="00BE7305" w:rsidP="001E504C">
      <w:pPr>
        <w:pStyle w:val="a5"/>
        <w:numPr>
          <w:ilvl w:val="0"/>
          <w:numId w:val="17"/>
        </w:numPr>
        <w:tabs>
          <w:tab w:val="left" w:pos="993"/>
        </w:tabs>
        <w:ind w:left="0" w:firstLine="215"/>
        <w:jc w:val="both"/>
        <w:rPr>
          <w:rFonts w:ascii="Times New Roman" w:hAnsi="Times New Roman"/>
          <w:sz w:val="28"/>
          <w:szCs w:val="28"/>
        </w:rPr>
      </w:pPr>
      <w:r w:rsidRPr="003F5707">
        <w:rPr>
          <w:rFonts w:ascii="Times New Roman" w:hAnsi="Times New Roman"/>
          <w:sz w:val="28"/>
          <w:szCs w:val="28"/>
        </w:rPr>
        <w:t xml:space="preserve">В соответствии </w:t>
      </w:r>
      <w:r w:rsidR="003F5707">
        <w:rPr>
          <w:rFonts w:ascii="Times New Roman" w:hAnsi="Times New Roman"/>
          <w:sz w:val="28"/>
          <w:szCs w:val="28"/>
        </w:rPr>
        <w:t xml:space="preserve">поручение заместителя Правительства ЛО </w:t>
      </w:r>
      <w:r w:rsidR="003F5707">
        <w:rPr>
          <w:rFonts w:ascii="Times New Roman" w:hAnsi="Times New Roman"/>
          <w:sz w:val="28"/>
          <w:szCs w:val="28"/>
        </w:rPr>
        <w:t>М.И. Москвин</w:t>
      </w:r>
      <w:r w:rsidR="003F5707">
        <w:rPr>
          <w:rFonts w:ascii="Times New Roman" w:hAnsi="Times New Roman"/>
          <w:sz w:val="28"/>
          <w:szCs w:val="28"/>
        </w:rPr>
        <w:t>а</w:t>
      </w:r>
      <w:r w:rsidR="003F5707">
        <w:rPr>
          <w:rFonts w:ascii="Times New Roman" w:hAnsi="Times New Roman"/>
          <w:sz w:val="28"/>
          <w:szCs w:val="28"/>
        </w:rPr>
        <w:t xml:space="preserve"> </w:t>
      </w:r>
      <w:r w:rsidRPr="003F5707">
        <w:rPr>
          <w:rFonts w:ascii="Times New Roman" w:hAnsi="Times New Roman"/>
          <w:sz w:val="28"/>
          <w:szCs w:val="28"/>
        </w:rPr>
        <w:t xml:space="preserve">Комитету градостроительной политики Ленинградской области </w:t>
      </w:r>
      <w:r w:rsidR="001E504C">
        <w:rPr>
          <w:rFonts w:ascii="Times New Roman" w:hAnsi="Times New Roman"/>
          <w:sz w:val="28"/>
          <w:szCs w:val="28"/>
        </w:rPr>
        <w:t>поручена</w:t>
      </w:r>
      <w:r w:rsidR="007E47A7" w:rsidRPr="003F5707">
        <w:rPr>
          <w:rFonts w:ascii="Times New Roman" w:hAnsi="Times New Roman"/>
          <w:sz w:val="28"/>
          <w:szCs w:val="28"/>
        </w:rPr>
        <w:t xml:space="preserve"> </w:t>
      </w:r>
      <w:r w:rsidRPr="003F5707">
        <w:rPr>
          <w:rFonts w:ascii="Times New Roman" w:hAnsi="Times New Roman"/>
          <w:sz w:val="28"/>
          <w:szCs w:val="28"/>
        </w:rPr>
        <w:t>подготов</w:t>
      </w:r>
      <w:r w:rsidR="001E504C">
        <w:rPr>
          <w:rFonts w:ascii="Times New Roman" w:hAnsi="Times New Roman"/>
          <w:sz w:val="28"/>
          <w:szCs w:val="28"/>
        </w:rPr>
        <w:t>ка</w:t>
      </w:r>
      <w:r w:rsidRPr="003F5707">
        <w:rPr>
          <w:rFonts w:ascii="Times New Roman" w:hAnsi="Times New Roman"/>
          <w:sz w:val="28"/>
          <w:szCs w:val="28"/>
        </w:rPr>
        <w:t xml:space="preserve"> и прове</w:t>
      </w:r>
      <w:r w:rsidR="001E504C">
        <w:rPr>
          <w:rFonts w:ascii="Times New Roman" w:hAnsi="Times New Roman"/>
          <w:sz w:val="28"/>
          <w:szCs w:val="28"/>
        </w:rPr>
        <w:t xml:space="preserve">дение </w:t>
      </w:r>
      <w:r w:rsidRPr="003F5707">
        <w:rPr>
          <w:rFonts w:ascii="Times New Roman" w:hAnsi="Times New Roman"/>
          <w:sz w:val="28"/>
          <w:szCs w:val="28"/>
        </w:rPr>
        <w:t>в 2021 году творческ</w:t>
      </w:r>
      <w:r w:rsidR="001E504C">
        <w:rPr>
          <w:rFonts w:ascii="Times New Roman" w:hAnsi="Times New Roman"/>
          <w:sz w:val="28"/>
          <w:szCs w:val="28"/>
        </w:rPr>
        <w:t>ого</w:t>
      </w:r>
      <w:r w:rsidRPr="003F5707">
        <w:rPr>
          <w:rFonts w:ascii="Times New Roman" w:hAnsi="Times New Roman"/>
          <w:sz w:val="28"/>
          <w:szCs w:val="28"/>
        </w:rPr>
        <w:t xml:space="preserve"> </w:t>
      </w:r>
      <w:r w:rsidR="007F76B4">
        <w:rPr>
          <w:rFonts w:ascii="Times New Roman" w:hAnsi="Times New Roman"/>
          <w:sz w:val="28"/>
          <w:szCs w:val="28"/>
        </w:rPr>
        <w:t xml:space="preserve">градостроительного </w:t>
      </w:r>
      <w:r w:rsidRPr="003F5707">
        <w:rPr>
          <w:rFonts w:ascii="Times New Roman" w:hAnsi="Times New Roman"/>
          <w:sz w:val="28"/>
          <w:szCs w:val="28"/>
        </w:rPr>
        <w:t>конкурс</w:t>
      </w:r>
      <w:r w:rsidR="001E504C">
        <w:rPr>
          <w:rFonts w:ascii="Times New Roman" w:hAnsi="Times New Roman"/>
          <w:sz w:val="28"/>
          <w:szCs w:val="28"/>
        </w:rPr>
        <w:t>а</w:t>
      </w:r>
      <w:r w:rsidRPr="003F5707">
        <w:rPr>
          <w:rFonts w:ascii="Times New Roman" w:hAnsi="Times New Roman"/>
          <w:sz w:val="28"/>
          <w:szCs w:val="28"/>
        </w:rPr>
        <w:t xml:space="preserve"> по развитию </w:t>
      </w:r>
      <w:r w:rsidR="001E504C">
        <w:rPr>
          <w:rFonts w:ascii="Times New Roman" w:hAnsi="Times New Roman"/>
          <w:sz w:val="28"/>
          <w:szCs w:val="28"/>
        </w:rPr>
        <w:t>С</w:t>
      </w:r>
      <w:r w:rsidRPr="003F5707">
        <w:rPr>
          <w:rFonts w:ascii="Times New Roman" w:hAnsi="Times New Roman"/>
          <w:sz w:val="28"/>
          <w:szCs w:val="28"/>
        </w:rPr>
        <w:t>портивного кластера в поселке Рощино Выборгского муниципального района Ленинградской области.</w:t>
      </w:r>
      <w:r w:rsidR="007E47A7" w:rsidRPr="003F5707">
        <w:rPr>
          <w:rFonts w:ascii="Times New Roman" w:hAnsi="Times New Roman"/>
          <w:sz w:val="28"/>
          <w:szCs w:val="28"/>
        </w:rPr>
        <w:t xml:space="preserve"> Конкурс планируется провести до сентября 2021 года.</w:t>
      </w:r>
    </w:p>
    <w:p w:rsidR="007F76B4" w:rsidRPr="007F76B4" w:rsidRDefault="001E504C" w:rsidP="007F76B4">
      <w:pPr>
        <w:pStyle w:val="a5"/>
        <w:numPr>
          <w:ilvl w:val="0"/>
          <w:numId w:val="17"/>
        </w:numPr>
        <w:tabs>
          <w:tab w:val="left" w:pos="993"/>
        </w:tabs>
        <w:ind w:left="0" w:firstLine="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F570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бернатором Ленинградской области поручено Комитету</w:t>
      </w:r>
      <w:r w:rsidR="007E47A7" w:rsidRPr="001E504C">
        <w:rPr>
          <w:rFonts w:ascii="Times New Roman" w:hAnsi="Times New Roman"/>
          <w:sz w:val="28"/>
          <w:szCs w:val="28"/>
        </w:rPr>
        <w:t xml:space="preserve"> градостроительной политики </w:t>
      </w:r>
      <w:r>
        <w:rPr>
          <w:rFonts w:ascii="Times New Roman" w:hAnsi="Times New Roman"/>
          <w:sz w:val="28"/>
          <w:szCs w:val="28"/>
        </w:rPr>
        <w:t xml:space="preserve">ЛО подготовить экспозицию Ленинградской области на </w:t>
      </w:r>
      <w:r w:rsidR="00BE7305" w:rsidRPr="001E504C">
        <w:rPr>
          <w:rFonts w:ascii="Times New Roman" w:hAnsi="Times New Roman"/>
          <w:sz w:val="28"/>
          <w:szCs w:val="28"/>
        </w:rPr>
        <w:t>29</w:t>
      </w:r>
      <w:r w:rsidR="00E36279" w:rsidRPr="001E504C">
        <w:rPr>
          <w:rFonts w:ascii="Times New Roman" w:hAnsi="Times New Roman"/>
          <w:sz w:val="28"/>
          <w:szCs w:val="28"/>
        </w:rPr>
        <w:t xml:space="preserve"> Международн</w:t>
      </w:r>
      <w:r>
        <w:rPr>
          <w:rFonts w:ascii="Times New Roman" w:hAnsi="Times New Roman"/>
          <w:sz w:val="28"/>
          <w:szCs w:val="28"/>
        </w:rPr>
        <w:t>ый</w:t>
      </w:r>
      <w:r w:rsidR="00E36279" w:rsidRPr="001E504C">
        <w:rPr>
          <w:rFonts w:ascii="Times New Roman" w:hAnsi="Times New Roman"/>
          <w:sz w:val="28"/>
          <w:szCs w:val="28"/>
        </w:rPr>
        <w:t xml:space="preserve"> архитектурн</w:t>
      </w:r>
      <w:r>
        <w:rPr>
          <w:rFonts w:ascii="Times New Roman" w:hAnsi="Times New Roman"/>
          <w:sz w:val="28"/>
          <w:szCs w:val="28"/>
        </w:rPr>
        <w:t>ый</w:t>
      </w:r>
      <w:r w:rsidR="00E36279" w:rsidRPr="001E504C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</w:t>
      </w:r>
      <w:r w:rsidR="00E36279" w:rsidRPr="001E504C">
        <w:rPr>
          <w:rFonts w:ascii="Times New Roman" w:hAnsi="Times New Roman"/>
          <w:sz w:val="28"/>
          <w:szCs w:val="28"/>
        </w:rPr>
        <w:t xml:space="preserve"> «Зодчество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E36279" w:rsidRPr="001E504C">
        <w:rPr>
          <w:rFonts w:ascii="Times New Roman" w:hAnsi="Times New Roman"/>
          <w:sz w:val="28"/>
          <w:szCs w:val="28"/>
        </w:rPr>
        <w:t>»</w:t>
      </w:r>
      <w:r w:rsidR="007E47A7" w:rsidRPr="001E504C">
        <w:rPr>
          <w:rFonts w:ascii="Times New Roman" w:hAnsi="Times New Roman"/>
          <w:sz w:val="28"/>
          <w:szCs w:val="28"/>
        </w:rPr>
        <w:t xml:space="preserve">, фестиваль </w:t>
      </w:r>
      <w:r w:rsidR="00F10E0B" w:rsidRPr="001E504C">
        <w:rPr>
          <w:rFonts w:ascii="Times New Roman" w:hAnsi="Times New Roman"/>
          <w:sz w:val="28"/>
          <w:szCs w:val="28"/>
        </w:rPr>
        <w:t>является крупнейшим мероприятием общероссийского значения именно в области архитектурной и градостроительной деятельности. В рамках фестиваля «Зодчество</w:t>
      </w:r>
      <w:r w:rsidR="007F76B4">
        <w:rPr>
          <w:rFonts w:ascii="Times New Roman" w:hAnsi="Times New Roman"/>
          <w:sz w:val="28"/>
          <w:szCs w:val="28"/>
        </w:rPr>
        <w:t xml:space="preserve"> 2021</w:t>
      </w:r>
      <w:r w:rsidR="00F10E0B" w:rsidRPr="001E504C">
        <w:rPr>
          <w:rFonts w:ascii="Times New Roman" w:hAnsi="Times New Roman"/>
          <w:sz w:val="28"/>
          <w:szCs w:val="28"/>
        </w:rPr>
        <w:t>» проводится смотр-конкурс среди регионов Российской Федерации в целях выявления лучших примеров архитектурно-градостроительной политики и практ</w:t>
      </w:r>
      <w:r w:rsidR="007F76B4">
        <w:rPr>
          <w:rFonts w:ascii="Times New Roman" w:hAnsi="Times New Roman"/>
          <w:sz w:val="28"/>
          <w:szCs w:val="28"/>
        </w:rPr>
        <w:t>ики в регионах и городах России. Ф</w:t>
      </w:r>
      <w:r w:rsidR="007F76B4" w:rsidRPr="007F76B4">
        <w:rPr>
          <w:rFonts w:ascii="Times New Roman" w:hAnsi="Times New Roman"/>
          <w:sz w:val="28"/>
          <w:szCs w:val="28"/>
        </w:rPr>
        <w:t>естиваль «Зодчество 2021» пройдёт в ЦВЗ "Манеж", в самом центре Москвы с 10 по 12 ноября 2021.</w:t>
      </w:r>
      <w:r w:rsidR="007F76B4" w:rsidRPr="007F76B4">
        <w:rPr>
          <w:rFonts w:ascii="Times New Roman" w:hAnsi="Times New Roman"/>
          <w:sz w:val="28"/>
          <w:szCs w:val="28"/>
        </w:rPr>
        <w:t xml:space="preserve"> </w:t>
      </w:r>
      <w:r w:rsidR="007F76B4" w:rsidRPr="007F76B4">
        <w:rPr>
          <w:rFonts w:ascii="Times New Roman" w:hAnsi="Times New Roman"/>
          <w:sz w:val="28"/>
          <w:szCs w:val="28"/>
        </w:rPr>
        <w:t>Тема фестиваля «Истина», предложенная куратором Алексеем Комовым и ориентированная на поиск и выявления современных тенденций в архитектуре и градостроительстве</w:t>
      </w:r>
      <w:r w:rsidR="001E01E2">
        <w:rPr>
          <w:rFonts w:ascii="Times New Roman" w:hAnsi="Times New Roman"/>
          <w:sz w:val="28"/>
          <w:szCs w:val="28"/>
        </w:rPr>
        <w:t>.</w:t>
      </w:r>
    </w:p>
    <w:p w:rsidR="001E504C" w:rsidRPr="001E504C" w:rsidRDefault="007F76B4" w:rsidP="007F76B4">
      <w:pPr>
        <w:pStyle w:val="a5"/>
        <w:tabs>
          <w:tab w:val="left" w:pos="993"/>
        </w:tabs>
        <w:ind w:left="215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 Комитет приглашает Вас также принять участия в Фестивале </w:t>
      </w:r>
      <w:r w:rsidRPr="001E504C">
        <w:rPr>
          <w:rFonts w:ascii="Times New Roman" w:hAnsi="Times New Roman"/>
          <w:sz w:val="28"/>
          <w:szCs w:val="28"/>
        </w:rPr>
        <w:t>«Зодчество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1E50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совместно с нами, ждем от Вас предложений. И обязательно предлагаем принять участие в новом конкурсе </w:t>
      </w:r>
      <w:r w:rsidRPr="003F5707">
        <w:rPr>
          <w:rFonts w:ascii="Times New Roman" w:hAnsi="Times New Roman"/>
          <w:sz w:val="28"/>
          <w:szCs w:val="28"/>
        </w:rPr>
        <w:t>«Концепци</w:t>
      </w:r>
      <w:r>
        <w:rPr>
          <w:rFonts w:ascii="Times New Roman" w:hAnsi="Times New Roman"/>
          <w:sz w:val="28"/>
          <w:szCs w:val="28"/>
        </w:rPr>
        <w:t>я</w:t>
      </w:r>
      <w:r w:rsidRPr="003F5707">
        <w:rPr>
          <w:rFonts w:ascii="Times New Roman" w:hAnsi="Times New Roman"/>
          <w:sz w:val="28"/>
          <w:szCs w:val="28"/>
        </w:rPr>
        <w:t xml:space="preserve"> пространственного развития муниципальных образований Ленинградской области</w:t>
      </w:r>
      <w:r>
        <w:rPr>
          <w:rFonts w:ascii="Times New Roman" w:hAnsi="Times New Roman"/>
          <w:sz w:val="28"/>
          <w:szCs w:val="28"/>
        </w:rPr>
        <w:t xml:space="preserve">», в настоящее время во многих наших городах разрабатываются интересные концепции, мастер-планы, дизайн-коды городов, а также улучшается инфраструктура в наших туристических </w:t>
      </w:r>
      <w:r w:rsidR="001E01E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исторических центр</w:t>
      </w:r>
      <w:r w:rsidR="001E01E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sectPr w:rsidR="001E504C" w:rsidRPr="001E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F7" w:rsidRDefault="003760F7" w:rsidP="009774A0">
      <w:r>
        <w:separator/>
      </w:r>
    </w:p>
  </w:endnote>
  <w:endnote w:type="continuationSeparator" w:id="0">
    <w:p w:rsidR="003760F7" w:rsidRDefault="003760F7" w:rsidP="009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F7" w:rsidRDefault="003760F7" w:rsidP="009774A0">
      <w:r>
        <w:separator/>
      </w:r>
    </w:p>
  </w:footnote>
  <w:footnote w:type="continuationSeparator" w:id="0">
    <w:p w:rsidR="003760F7" w:rsidRDefault="003760F7" w:rsidP="0097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3AD"/>
    <w:multiLevelType w:val="hybridMultilevel"/>
    <w:tmpl w:val="271A9CD0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85ED6"/>
    <w:multiLevelType w:val="hybridMultilevel"/>
    <w:tmpl w:val="F860F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D604CF"/>
    <w:multiLevelType w:val="hybridMultilevel"/>
    <w:tmpl w:val="432AF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0370B"/>
    <w:multiLevelType w:val="hybridMultilevel"/>
    <w:tmpl w:val="44364F7A"/>
    <w:lvl w:ilvl="0" w:tplc="2EBA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83158F"/>
    <w:multiLevelType w:val="hybridMultilevel"/>
    <w:tmpl w:val="9F30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274E2C"/>
    <w:multiLevelType w:val="hybridMultilevel"/>
    <w:tmpl w:val="4B4AB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671991"/>
    <w:multiLevelType w:val="hybridMultilevel"/>
    <w:tmpl w:val="E5E0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04C44"/>
    <w:multiLevelType w:val="hybridMultilevel"/>
    <w:tmpl w:val="036C8BA6"/>
    <w:lvl w:ilvl="0" w:tplc="1CD204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4425A39"/>
    <w:multiLevelType w:val="hybridMultilevel"/>
    <w:tmpl w:val="F25A20EC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7A52"/>
    <w:multiLevelType w:val="hybridMultilevel"/>
    <w:tmpl w:val="F57E7442"/>
    <w:lvl w:ilvl="0" w:tplc="2B92D3FE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2B92D3FE">
      <w:start w:val="1"/>
      <w:numFmt w:val="decimal"/>
      <w:lvlText w:val="%2."/>
      <w:lvlJc w:val="left"/>
      <w:pPr>
        <w:ind w:left="2149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EF74DA"/>
    <w:multiLevelType w:val="hybridMultilevel"/>
    <w:tmpl w:val="2D66FE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0709C5"/>
    <w:multiLevelType w:val="hybridMultilevel"/>
    <w:tmpl w:val="8CE0DE16"/>
    <w:lvl w:ilvl="0" w:tplc="DC4CCCB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60C35EFD"/>
    <w:multiLevelType w:val="hybridMultilevel"/>
    <w:tmpl w:val="8852362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6680045F"/>
    <w:multiLevelType w:val="hybridMultilevel"/>
    <w:tmpl w:val="C9BEF97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9C2A0E"/>
    <w:multiLevelType w:val="hybridMultilevel"/>
    <w:tmpl w:val="23CE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2D700A"/>
    <w:multiLevelType w:val="hybridMultilevel"/>
    <w:tmpl w:val="79507EA2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A"/>
    <w:rsid w:val="00001539"/>
    <w:rsid w:val="00004D39"/>
    <w:rsid w:val="00010145"/>
    <w:rsid w:val="000139D3"/>
    <w:rsid w:val="000151C5"/>
    <w:rsid w:val="00016AA0"/>
    <w:rsid w:val="00027623"/>
    <w:rsid w:val="00057D39"/>
    <w:rsid w:val="000A0612"/>
    <w:rsid w:val="000C167A"/>
    <w:rsid w:val="000F4B42"/>
    <w:rsid w:val="00104633"/>
    <w:rsid w:val="00121A92"/>
    <w:rsid w:val="001250E9"/>
    <w:rsid w:val="00153425"/>
    <w:rsid w:val="00157D20"/>
    <w:rsid w:val="00160673"/>
    <w:rsid w:val="001B4FD9"/>
    <w:rsid w:val="001C4F31"/>
    <w:rsid w:val="001C555D"/>
    <w:rsid w:val="001E01E2"/>
    <w:rsid w:val="001E504C"/>
    <w:rsid w:val="001E5762"/>
    <w:rsid w:val="001E786F"/>
    <w:rsid w:val="0020575B"/>
    <w:rsid w:val="002224B6"/>
    <w:rsid w:val="002332FC"/>
    <w:rsid w:val="002541ED"/>
    <w:rsid w:val="00270E3A"/>
    <w:rsid w:val="00285B94"/>
    <w:rsid w:val="002A0759"/>
    <w:rsid w:val="002A1C3B"/>
    <w:rsid w:val="002B6C5B"/>
    <w:rsid w:val="002E59DA"/>
    <w:rsid w:val="002F138A"/>
    <w:rsid w:val="002F3831"/>
    <w:rsid w:val="002F3C7E"/>
    <w:rsid w:val="003257E5"/>
    <w:rsid w:val="00331353"/>
    <w:rsid w:val="003359A7"/>
    <w:rsid w:val="00336001"/>
    <w:rsid w:val="003562CD"/>
    <w:rsid w:val="003679E2"/>
    <w:rsid w:val="003760F7"/>
    <w:rsid w:val="00393BC9"/>
    <w:rsid w:val="00393C6B"/>
    <w:rsid w:val="0039621B"/>
    <w:rsid w:val="003A75D0"/>
    <w:rsid w:val="003C694D"/>
    <w:rsid w:val="003C6A38"/>
    <w:rsid w:val="003E1880"/>
    <w:rsid w:val="003F2E7D"/>
    <w:rsid w:val="003F5707"/>
    <w:rsid w:val="00401E94"/>
    <w:rsid w:val="00404D81"/>
    <w:rsid w:val="004056E6"/>
    <w:rsid w:val="00417D33"/>
    <w:rsid w:val="00440973"/>
    <w:rsid w:val="00441181"/>
    <w:rsid w:val="004519D7"/>
    <w:rsid w:val="00475A24"/>
    <w:rsid w:val="00492DD1"/>
    <w:rsid w:val="004B2B8B"/>
    <w:rsid w:val="004B5E56"/>
    <w:rsid w:val="004B6699"/>
    <w:rsid w:val="004C52C4"/>
    <w:rsid w:val="004C58B0"/>
    <w:rsid w:val="004C6923"/>
    <w:rsid w:val="004D56C7"/>
    <w:rsid w:val="004D7B37"/>
    <w:rsid w:val="004F1AC1"/>
    <w:rsid w:val="004F78FB"/>
    <w:rsid w:val="00501E9E"/>
    <w:rsid w:val="005050AF"/>
    <w:rsid w:val="00506A31"/>
    <w:rsid w:val="00524759"/>
    <w:rsid w:val="0054401B"/>
    <w:rsid w:val="00547C22"/>
    <w:rsid w:val="0055452B"/>
    <w:rsid w:val="005735F0"/>
    <w:rsid w:val="0058570C"/>
    <w:rsid w:val="0059144B"/>
    <w:rsid w:val="005A1FE4"/>
    <w:rsid w:val="005F30F8"/>
    <w:rsid w:val="005F39A9"/>
    <w:rsid w:val="005F64EB"/>
    <w:rsid w:val="00603BD2"/>
    <w:rsid w:val="00615DEB"/>
    <w:rsid w:val="006208D3"/>
    <w:rsid w:val="00626F13"/>
    <w:rsid w:val="00643FBD"/>
    <w:rsid w:val="006455DF"/>
    <w:rsid w:val="00651C6C"/>
    <w:rsid w:val="006821B8"/>
    <w:rsid w:val="00693B12"/>
    <w:rsid w:val="006956B4"/>
    <w:rsid w:val="00695B70"/>
    <w:rsid w:val="006A52D2"/>
    <w:rsid w:val="006B73E9"/>
    <w:rsid w:val="006C7BF0"/>
    <w:rsid w:val="006D7AB1"/>
    <w:rsid w:val="0071676A"/>
    <w:rsid w:val="00721F61"/>
    <w:rsid w:val="007461FF"/>
    <w:rsid w:val="00761940"/>
    <w:rsid w:val="007707B5"/>
    <w:rsid w:val="0079088F"/>
    <w:rsid w:val="007A3BC6"/>
    <w:rsid w:val="007A6AFD"/>
    <w:rsid w:val="007B0227"/>
    <w:rsid w:val="007B7481"/>
    <w:rsid w:val="007C1739"/>
    <w:rsid w:val="007C4BEA"/>
    <w:rsid w:val="007D541B"/>
    <w:rsid w:val="007E174B"/>
    <w:rsid w:val="007E47A7"/>
    <w:rsid w:val="007F76B4"/>
    <w:rsid w:val="00825A28"/>
    <w:rsid w:val="00830A13"/>
    <w:rsid w:val="00833D29"/>
    <w:rsid w:val="0084414E"/>
    <w:rsid w:val="00844BFD"/>
    <w:rsid w:val="00844F18"/>
    <w:rsid w:val="0085280F"/>
    <w:rsid w:val="00883704"/>
    <w:rsid w:val="008A715D"/>
    <w:rsid w:val="008B2242"/>
    <w:rsid w:val="008C03DE"/>
    <w:rsid w:val="008D4AA9"/>
    <w:rsid w:val="00903EBF"/>
    <w:rsid w:val="00907141"/>
    <w:rsid w:val="0093350E"/>
    <w:rsid w:val="00935EF3"/>
    <w:rsid w:val="009373A5"/>
    <w:rsid w:val="00946FB2"/>
    <w:rsid w:val="00954472"/>
    <w:rsid w:val="00955CC7"/>
    <w:rsid w:val="009562B2"/>
    <w:rsid w:val="00960879"/>
    <w:rsid w:val="009609AB"/>
    <w:rsid w:val="009774A0"/>
    <w:rsid w:val="009A6040"/>
    <w:rsid w:val="009A6323"/>
    <w:rsid w:val="009B1465"/>
    <w:rsid w:val="009B308E"/>
    <w:rsid w:val="009B4D86"/>
    <w:rsid w:val="009B6E55"/>
    <w:rsid w:val="009C3873"/>
    <w:rsid w:val="009D07A2"/>
    <w:rsid w:val="009F3C2F"/>
    <w:rsid w:val="009F7EDD"/>
    <w:rsid w:val="00A135AD"/>
    <w:rsid w:val="00A20663"/>
    <w:rsid w:val="00A233BC"/>
    <w:rsid w:val="00A34893"/>
    <w:rsid w:val="00A530CE"/>
    <w:rsid w:val="00A55D60"/>
    <w:rsid w:val="00A702FB"/>
    <w:rsid w:val="00AE4603"/>
    <w:rsid w:val="00AE6C08"/>
    <w:rsid w:val="00AF25F6"/>
    <w:rsid w:val="00AF2F68"/>
    <w:rsid w:val="00AF6F64"/>
    <w:rsid w:val="00AF7DE7"/>
    <w:rsid w:val="00B22209"/>
    <w:rsid w:val="00B32449"/>
    <w:rsid w:val="00B42506"/>
    <w:rsid w:val="00B44876"/>
    <w:rsid w:val="00B53EB9"/>
    <w:rsid w:val="00B672CD"/>
    <w:rsid w:val="00B740D0"/>
    <w:rsid w:val="00B80258"/>
    <w:rsid w:val="00B87452"/>
    <w:rsid w:val="00B9627C"/>
    <w:rsid w:val="00BA1CA2"/>
    <w:rsid w:val="00BA40E6"/>
    <w:rsid w:val="00BA52CA"/>
    <w:rsid w:val="00BB4E63"/>
    <w:rsid w:val="00BD230F"/>
    <w:rsid w:val="00BD6D36"/>
    <w:rsid w:val="00BE7305"/>
    <w:rsid w:val="00C3463A"/>
    <w:rsid w:val="00C36083"/>
    <w:rsid w:val="00C36315"/>
    <w:rsid w:val="00C84AB0"/>
    <w:rsid w:val="00C92DEB"/>
    <w:rsid w:val="00C9404A"/>
    <w:rsid w:val="00CA0679"/>
    <w:rsid w:val="00CA3828"/>
    <w:rsid w:val="00CB599B"/>
    <w:rsid w:val="00D1151A"/>
    <w:rsid w:val="00D43F3C"/>
    <w:rsid w:val="00D838CF"/>
    <w:rsid w:val="00D96014"/>
    <w:rsid w:val="00DA7C06"/>
    <w:rsid w:val="00DB0E13"/>
    <w:rsid w:val="00DC362B"/>
    <w:rsid w:val="00DC72BC"/>
    <w:rsid w:val="00E037B3"/>
    <w:rsid w:val="00E078BE"/>
    <w:rsid w:val="00E36279"/>
    <w:rsid w:val="00EB0FBC"/>
    <w:rsid w:val="00EB1347"/>
    <w:rsid w:val="00EC1C9B"/>
    <w:rsid w:val="00EC3226"/>
    <w:rsid w:val="00ED1825"/>
    <w:rsid w:val="00EF34F2"/>
    <w:rsid w:val="00F10E0B"/>
    <w:rsid w:val="00F115B6"/>
    <w:rsid w:val="00F215CF"/>
    <w:rsid w:val="00F260F8"/>
    <w:rsid w:val="00F31F83"/>
    <w:rsid w:val="00F514FA"/>
    <w:rsid w:val="00F5242C"/>
    <w:rsid w:val="00F572C4"/>
    <w:rsid w:val="00F750E2"/>
    <w:rsid w:val="00FB5779"/>
    <w:rsid w:val="00FC3C8D"/>
    <w:rsid w:val="00FC5B15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AC7A"/>
  <w15:docId w15:val="{7DA46F89-8E04-403F-977A-DD39182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1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6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locked/>
    <w:rsid w:val="00B740D0"/>
    <w:rPr>
      <w:rFonts w:ascii="Garamond" w:hAnsi="Garamond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740D0"/>
    <w:pPr>
      <w:shd w:val="clear" w:color="auto" w:fill="FFFFFF"/>
      <w:spacing w:line="317" w:lineRule="exact"/>
      <w:jc w:val="center"/>
    </w:pPr>
    <w:rPr>
      <w:rFonts w:ascii="Garamond" w:hAnsi="Garamond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740D0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B740D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Strong"/>
    <w:basedOn w:val="a0"/>
    <w:uiPriority w:val="22"/>
    <w:qFormat/>
    <w:rsid w:val="003A75D0"/>
    <w:rPr>
      <w:b/>
      <w:bCs/>
    </w:rPr>
  </w:style>
  <w:style w:type="character" w:styleId="a7">
    <w:name w:val="Hyperlink"/>
    <w:basedOn w:val="a0"/>
    <w:uiPriority w:val="99"/>
    <w:unhideWhenUsed/>
    <w:rsid w:val="003A75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4A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4A0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857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70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55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f">
    <w:name w:val="annotation reference"/>
    <w:basedOn w:val="a0"/>
    <w:uiPriority w:val="99"/>
    <w:semiHidden/>
    <w:unhideWhenUsed/>
    <w:rsid w:val="006455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55DF"/>
    <w:pPr>
      <w:widowControl w:val="0"/>
      <w:suppressAutoHyphens/>
      <w:autoSpaceDN w:val="0"/>
      <w:spacing w:after="160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55DF"/>
    <w:rPr>
      <w:rFonts w:ascii="Calibri" w:eastAsia="SimSun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lenobl.ru/media/uploads/userfiles/2020/07/09/421_%D0%B2_%D1%80%D0%B5%D0%B4%D0%B0%D0%BA%D1%86%D0%B8%D0%B8_%D0%BE%D1%82_21.02.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1349-AAEC-4A7F-AF1B-94A72CA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4</cp:revision>
  <dcterms:created xsi:type="dcterms:W3CDTF">2021-02-15T19:36:00Z</dcterms:created>
  <dcterms:modified xsi:type="dcterms:W3CDTF">2021-02-15T20:21:00Z</dcterms:modified>
</cp:coreProperties>
</file>