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F9" w:rsidRDefault="00F661F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F661F9" w:rsidRDefault="00F661F9">
      <w:pPr>
        <w:pStyle w:val="ConsPlusTitle"/>
        <w:jc w:val="center"/>
      </w:pPr>
    </w:p>
    <w:p w:rsidR="00F661F9" w:rsidRDefault="00F661F9">
      <w:pPr>
        <w:pStyle w:val="ConsPlusTitle"/>
        <w:jc w:val="center"/>
      </w:pPr>
      <w:r>
        <w:t>ПОСТАНОВЛЕНИЕ</w:t>
      </w:r>
    </w:p>
    <w:p w:rsidR="00F661F9" w:rsidRDefault="00F661F9">
      <w:pPr>
        <w:pStyle w:val="ConsPlusTitle"/>
        <w:jc w:val="center"/>
      </w:pPr>
      <w:r>
        <w:t>от 15 декабря 2015 г. N 480</w:t>
      </w:r>
    </w:p>
    <w:p w:rsidR="00F661F9" w:rsidRDefault="00F661F9">
      <w:pPr>
        <w:pStyle w:val="ConsPlusTitle"/>
        <w:jc w:val="center"/>
      </w:pPr>
    </w:p>
    <w:p w:rsidR="00F661F9" w:rsidRDefault="00F661F9">
      <w:pPr>
        <w:pStyle w:val="ConsPlusTitle"/>
        <w:jc w:val="center"/>
      </w:pPr>
      <w:r>
        <w:t>ОБ УТВЕРЖДЕНИИ ПОЛОЖЕНИЯ О КОМИТЕТЕ ПРАВОВОГО ОБЕСПЕЧЕНИЯ</w:t>
      </w:r>
    </w:p>
    <w:p w:rsidR="00F661F9" w:rsidRDefault="00F661F9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F661F9" w:rsidRDefault="00F661F9">
      <w:pPr>
        <w:pStyle w:val="ConsPlusTitle"/>
        <w:jc w:val="center"/>
      </w:pPr>
      <w:r>
        <w:t>ПОСТАНОВЛЕНИЙ ПРАВИТЕЛЬСТВА ЛЕНИНГРАДСКОЙ ОБЛАСТИ</w:t>
      </w:r>
    </w:p>
    <w:p w:rsidR="00F661F9" w:rsidRDefault="00F661F9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661F9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>от 28.02.2019 N 81)</w:t>
            </w:r>
          </w:p>
        </w:tc>
      </w:tr>
    </w:tbl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 октября 2015 года N 71-пг "Об утверждении структуры органов исполнительной власти Ленинградской области",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 ноября 2015 года N 441 "О реорганизации комитета правового обеспечения и контроля Ленинградской области" Правительство Ленинградской области постановляет: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правового обеспечения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 Признать утратившими силу со дня вступления в силу постановления Правительства Ленинградской области, утверждающего Положение о контрольно-ревизионном комитете Губернатора Ленинградской области:</w:t>
      </w:r>
    </w:p>
    <w:p w:rsidR="00F661F9" w:rsidRDefault="00F661F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августа 2012 года N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F661F9" w:rsidRDefault="00F661F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2013 года N 237 "О внесении изменений в постановление Правительства Ленинградской области от 6 августа 2012 года N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F661F9" w:rsidRDefault="00F661F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сентября 2013 года N 299 "О внесении изменения в постановление Правительства Ленинградской области от 6 августа 2012 года N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F661F9" w:rsidRDefault="00F661F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25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F661F9" w:rsidRDefault="00F661F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234 "О внесении изменений в постановление Правительства Ленинградской области от 6 августа 2012 года N 243 "Об утверждении Положения о комитете правового обеспечения и контроля </w:t>
      </w:r>
      <w:r>
        <w:lastRenderedPageBreak/>
        <w:t>Ленинградской области и признании утратившими силу отдельных постановлений Правительства Ленинградской области".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jc w:val="right"/>
      </w:pPr>
      <w:r>
        <w:t>Губернатор</w:t>
      </w:r>
    </w:p>
    <w:p w:rsidR="00F661F9" w:rsidRDefault="00F661F9">
      <w:pPr>
        <w:pStyle w:val="ConsPlusNormal"/>
        <w:jc w:val="right"/>
      </w:pPr>
      <w:r>
        <w:t>Ленинградской области</w:t>
      </w:r>
    </w:p>
    <w:p w:rsidR="00F661F9" w:rsidRDefault="00F661F9">
      <w:pPr>
        <w:pStyle w:val="ConsPlusNormal"/>
        <w:jc w:val="right"/>
      </w:pPr>
      <w:r>
        <w:t>А.Дрозденко</w:t>
      </w:r>
    </w:p>
    <w:p w:rsidR="00F661F9" w:rsidRDefault="00F661F9">
      <w:pPr>
        <w:pStyle w:val="ConsPlusNormal"/>
      </w:pPr>
    </w:p>
    <w:p w:rsidR="00F661F9" w:rsidRDefault="00F661F9">
      <w:pPr>
        <w:pStyle w:val="ConsPlusNormal"/>
      </w:pPr>
    </w:p>
    <w:p w:rsidR="00F661F9" w:rsidRDefault="00F661F9">
      <w:pPr>
        <w:pStyle w:val="ConsPlusNormal"/>
      </w:pPr>
    </w:p>
    <w:p w:rsidR="00F661F9" w:rsidRDefault="00F661F9">
      <w:pPr>
        <w:pStyle w:val="ConsPlusNormal"/>
      </w:pPr>
    </w:p>
    <w:p w:rsidR="00F661F9" w:rsidRDefault="00F661F9">
      <w:pPr>
        <w:pStyle w:val="ConsPlusNormal"/>
      </w:pPr>
    </w:p>
    <w:p w:rsidR="00F661F9" w:rsidRDefault="00F661F9">
      <w:pPr>
        <w:pStyle w:val="ConsPlusNormal"/>
        <w:jc w:val="right"/>
        <w:outlineLvl w:val="0"/>
      </w:pPr>
      <w:r>
        <w:t>УТВЕРЖДЕНО</w:t>
      </w:r>
    </w:p>
    <w:p w:rsidR="00F661F9" w:rsidRDefault="00F661F9">
      <w:pPr>
        <w:pStyle w:val="ConsPlusNormal"/>
        <w:jc w:val="right"/>
      </w:pPr>
      <w:r>
        <w:t>постановлением Правительства</w:t>
      </w:r>
    </w:p>
    <w:p w:rsidR="00F661F9" w:rsidRDefault="00F661F9">
      <w:pPr>
        <w:pStyle w:val="ConsPlusNormal"/>
        <w:jc w:val="right"/>
      </w:pPr>
      <w:r>
        <w:t>Ленинградской области</w:t>
      </w:r>
    </w:p>
    <w:p w:rsidR="00F661F9" w:rsidRDefault="00F661F9">
      <w:pPr>
        <w:pStyle w:val="ConsPlusNormal"/>
        <w:jc w:val="right"/>
      </w:pPr>
      <w:r>
        <w:t>от 15.12.2015 N 480</w:t>
      </w:r>
    </w:p>
    <w:p w:rsidR="00F661F9" w:rsidRDefault="00F661F9">
      <w:pPr>
        <w:pStyle w:val="ConsPlusNormal"/>
        <w:jc w:val="right"/>
      </w:pPr>
      <w:r>
        <w:t>(приложение)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</w:pPr>
      <w:bookmarkStart w:id="1" w:name="P37"/>
      <w:bookmarkEnd w:id="1"/>
      <w:r>
        <w:t>ПОЛОЖЕНИЕ</w:t>
      </w:r>
    </w:p>
    <w:p w:rsidR="00F661F9" w:rsidRDefault="00F661F9">
      <w:pPr>
        <w:pStyle w:val="ConsPlusTitle"/>
        <w:jc w:val="center"/>
      </w:pPr>
      <w:r>
        <w:t>О КОМИТЕТЕ ПРАВОВОГО ОБЕСПЕЧЕНИЯ ЛЕНИНГРАДСКОЙ ОБЛАСТИ</w:t>
      </w:r>
    </w:p>
    <w:p w:rsidR="00F661F9" w:rsidRDefault="00F661F9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661F9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661F9" w:rsidRDefault="00F661F9">
            <w:pPr>
              <w:pStyle w:val="ConsPlusNormal"/>
              <w:jc w:val="center"/>
            </w:pPr>
            <w:r>
              <w:rPr>
                <w:color w:val="392C69"/>
              </w:rPr>
              <w:t>от 28.02.2019 N 81)</w:t>
            </w:r>
          </w:p>
        </w:tc>
      </w:tr>
    </w:tbl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  <w:outlineLvl w:val="1"/>
      </w:pPr>
      <w:r>
        <w:t>1. Общие положения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>1.1. Комитет правового обеспечения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осуществляющим правовое (юридическое) обеспечение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F661F9" w:rsidRDefault="00F661F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 xml:space="preserve">1.4. При осуществлении взаимодействия с органами государственной власти, органами </w:t>
      </w:r>
      <w:r>
        <w:lastRenderedPageBreak/>
        <w:t>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1.5. В пределах своей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и иные письма по вопросам, отнесенным к компетенции Комитета.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1.6. Комитет подотчетен и подконтролен вице-губернатору Ленинградской области - руководителю аппарата Губернатора и Правительства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1.7.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1.8. Комитет имеет бланки с изображением герба Ленинградской области и своим наименованием.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1.9. Комитет находится по адресу: 191311, Санкт-Петербург, Суворовский проспект, дом 67.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  <w:outlineLvl w:val="1"/>
      </w:pPr>
      <w:r>
        <w:t>2. Полномочия Комитета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2.1. Проводит антикоррупционную экспертизу нормативных правовых актов (проектов нормативных правовых актов) Губернатора Ленинградской области и нормативных правовых актов Правительства Ленинградской области при проведении их правовой экспертизы и мониторинге их применения.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2.2. Проводит антикоррупционную экспертизу приказов (проектов приказов) Комитета при проведении их правовой экспертизы и мониторинге их применения.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2.3. Обеспечивает представление интересов Ленинградской области, Губернатора Ленинградской области и Правительства Ленинградской области в судах.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2.4. Рассматривает обращения граждан, объединений граждан, в том числе юридических лиц, поступившие в Комитет.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2.5.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  <w:outlineLvl w:val="1"/>
      </w:pPr>
      <w:r>
        <w:t>3. Функции Комитета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 В целях правового обеспечения деятельности Губернатора Ленинградской области и Правительства Ленинградской области: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lastRenderedPageBreak/>
        <w:t xml:space="preserve">3.1.1. В порядке, определенном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подготавливает проект заключения Губернатора Ленинградской области на поступивший от Законодательного собрания Ленинградской области или субъектов законодательной инициативы законопроект.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3.1.2. В случаях и порядке, предусмотренных нормативными правовыми актами Ленинградской области: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осуществляет правовую (юридическую) экспертизу проектов правовых актов Губернатора Ленинградской области и проектов правовых актов Правительства Ленинградской области, по результатам которой подготавливает заключение о соответствии или несоответствии проекта действующему федеральному и(или) областному законодательству, если иное не установлено нормативными правовыми актами Ленинградской области по вопросам делопроизводства. В заключении о несоответствии отдельных положений проекта правового акта Ленинградской области действующему федеральному и(или) областному законодательству предлагает иные формулировки этих положений;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осуществляет правовую (юридическую) экспертизу проектов договоров, соглашений и иных документов, подписание которых относится к полномочиям Губернатора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 либо в инициативном порядке осуществляет правовую (юридическую) экспертизу принятых правовых актов Ленинградской области, заключенных договоров, соглашений и иных документов на соответствие федеральному и областному законодательству, а также правилам юридико-технического оформления документов. По результатам правовой (юридической) экспертизы подготавливает заключение или служебную записку, если иное не установлено нормативными правовыми актами Ленинградской области по вопросам делопроизводства;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визирует проекты правовых актов, договоров, соглашений и иных документов, если эти проекты соответствуют федеральному и областному законодательству, а также правилам юридико-технического оформления документов.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3.1.3. 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 либо в инициативном порядке осуществляет разработку проектов областных законов, правовых актов Губернатора Ленинградской области и правовых актов Правительства Ленинградской области, договоров, соглашений и иных документов, а также подготавливает служебные записки Губернатору Ленинградской области по вопросам применения федерального и областного законодательства.</w:t>
      </w:r>
    </w:p>
    <w:p w:rsidR="00F661F9" w:rsidRDefault="00F661F9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3.1.4. Проводит антикоррупционную экспертизу проектов постановлений Правительства Ленинградской области и проектов постановлений Губернатора Ленинградской области при проведении их правовой (юридической) экспертизы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 xml:space="preserve">3.1.5. Проводит антикоррупционную экспертизу постановлений Правительства Ленинградской области и постановлений Губернатора Ленинградской области при мониторинге их применения в соответствии с методикой, указанной в </w:t>
      </w:r>
      <w:hyperlink w:anchor="P77" w:history="1">
        <w:r>
          <w:rPr>
            <w:color w:val="0000FF"/>
          </w:rPr>
          <w:t>пункте 3.1.4</w:t>
        </w:r>
      </w:hyperlink>
      <w:r>
        <w:t xml:space="preserve"> настоящего </w:t>
      </w:r>
      <w:r>
        <w:lastRenderedPageBreak/>
        <w:t>Положения.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3.1.6. Рассматривает экспертные заключения о результатах независимой антикоррупционной экспертизы проектов постановлений Правительства Ленинградской области и проектов постановлений Губернатора Ленинградской области, постановлений Правительства Ленинградской области и постановлений Губернатора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3.1.7. Проводит экспертизу проектов административных регламентов исполнения государственных функций (предоставления государственных услуг) 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3.1.8. Согласовывает проекты должностных регламентов гражданских служащих органов исполнительной власти Ленинградской области в установленном порядке.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3.1.9. В установленном порядке визирует: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проекты правовых актов о назначении на должности гражданской службы Ленинградской области, о переводе гражданского служащего на иную должность гражданской службы Ленинградской области и об освобождении от замещаемой должности гражданской службы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проекты служебных контрактов с лицами, назначенными на должности гражданской службы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3.1.10. Обеспечивает представление интересов Ленинградской области, Губернатора Ленинградской области и Правительства Ленинградской области в судах, в том числе при рассмотрении и разрешении судебными органами гражданских дел по спорам, возникающим из правоотношений, связанных с решениями представителя нанимателя (работодателя) в органах исполнительной власти Ленинградской области и аппаратах мировых судей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3.1.11. Участвует в проведении: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конкурсов на замещение вакантных должностей государственной гражданской службы, вакантных должностей руководителей государственных унитарных предприятий (государственного автономного, бюджетного или казенного учреждения) в Ленинградской области, включение гражданских служащих (граждан) в кадровый резерв;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аттестации гражданских служащих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квалификационных экзаменов при решении вопросов о присвоении классного чина гражданской службы гражданским служащим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служебных проверок в отношении гражданских служащих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участвует в заседаниях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3.1.12. Дает обязательные для исполнения указания: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lastRenderedPageBreak/>
        <w:t>руководителям правовых (юридических) подразделений органов исполнительной власти Ленинградской области и гражданским служащим Ленинградской области, в должностные обязанности которых входит правовое (юридическое) обеспечение деятельности органов исполнительной власти Ленинградской области, по вопросам применения федерального и областного законодательства, а также правил юридико-технического оформления документов;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руководителям отраслевых, территориальных и иных органов исполнительной власти Ленинградской области по вопросам исполнения судебных актов.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3.1.13. В целях повышения квалификации, правильного и единообразного применения федерального и областного законодательства проводит совещания, семинары, лекции и иные мероприятия с участием гражданских служащих Ленинградской области и(или) муниципальных служащих.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3.1.14. Организует осуществление мониторинга изменений федерального законодательства органами исполнительной власти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3.1.15. Ведет работу с федеральными правовыми актами, поступающими в Правительство Ленинградской области на бумажных носителях по рассылке, а также с федеральными правовыми актами, тексты которых опубликованы на "Официальном интернет-портале правовой информации" (www.pravo.gov.ru) в информационно-телекоммуникационной сети "Интернет": осуществляет их отбор, анализ, регистрацию, учет, хранение. Направляет указания по вопросам организации в Администрации Ленинградской области работы с федеральными правовыми актами первому заместителю Председателя Правительства Ленинградской области, заместителям Председателя Правительства Ленинградской области, вице-губернаторам Ленинградской области и руководителям органов исполнительной власти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3.1.16. Организует представление интересов Губернатора Ленинградской области и Правительства Ленинградской области в суде, органах прокуратуры, юстиции, антимонопольных и иных контролирующих и надзирающих государственных органах.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3.1.17. Принимает меры, предусмотренные законодательством об исполнительном производстве, с целью исполнения судебных актов, затрагивающих интересы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3.1.18. Согласовывает кандидатуры адвокатов и иных представителей Ленинградской области, Губернатора Ленинградской области, Правительства Ленинградской области, которые привлекаются на основе договоров (соглашений) к ведению дел в судах на территории Российской Федерации и за ее пределами, а также проекты соглашений (договоров) с этими лицами.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3.1.19. Взаимодействует с правовыми (юридическими) подразделениями органов государственной власти Российской Федерации, органов государственной власти Ленинградской области и иных субъектов Российской Федерации, а также органов местного самоуправления.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 Выполняет также следующие функции: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3.2.1. В пределах своей компетенции: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lastRenderedPageBreak/>
        <w:t>подготавливает ответы на обращения граждан, объединений граждан, в том числе юридических лиц, а также должностных лиц в случаях и порядке, установленных федеральными законами или областными законами;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участвует в мобилизационной подготовке;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участвует в комплектовании архивных фондов.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3.2.2. Своевременно информирует вице-губернатора Ленинградской области - руководителя аппарата Губернатора и Правительства Ленинградской области о результатах деятельности Комитета, в том числе представляет отчеты в порядке, установленном правовыми актами Правительства Ленинградской области или правовыми актами Губернатора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 xml:space="preserve">3.2.3. Предоставляет информацию о деятельности Комитета, в том числе размещает информацию на официальном интернет-портале Администрации Ленинградской области в информационно-телекоммуникационной сети "Интернет"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3.2.4. Обеспечивает внесение сведений в базы данных региональных и иных информационных систем в порядке и случаях, установленных федеральным законодательством и областным законодательством.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3.2.6. 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области.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  <w:outlineLvl w:val="1"/>
      </w:pPr>
      <w:r>
        <w:t>4. Управление Комитетом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4.2. Председатель Комитета подконтролен и подотчетен вице-губернатору Ленинградской области - руководителю аппарата Губернатора и Правительства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 и вице-губернатора Ленинградской области - руководителя аппарата Губернатора и Правительства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 xml:space="preserve"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 или отдельными работниками Комитета; дает обязательные для исполнения поручения и указания работникам Комитета; определяет порядок работы </w:t>
      </w:r>
      <w:r>
        <w:lastRenderedPageBreak/>
        <w:t>структурных подразделений Комитета, утверждает положения о структурных подразделениях Комитета;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в пределах своей компетенции подписывает от имени Комитета правовые акты Комитета в соответствии с областным законодательством;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 в соответствии с поручениями Губернатора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 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в соответствии с Инструкцией по делопроизводству в органах исполнительной власти Ленинградской области визирует областные законы, принятые Законодательным собранием Ленинградской области, а также проекты правовых актов, договоров, соглашений и иных документов до их направления на подписание Губернатору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выполняет иные обязанности 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области, а также обусловленные федеральным и областным законодательством;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несет персональную ответственность за несоблюдение требований законодательства о противодействии коррупции в Комитете.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lastRenderedPageBreak/>
        <w:t>4.4. В период отсутствия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F661F9" w:rsidRDefault="00F661F9">
      <w:pPr>
        <w:pStyle w:val="ConsPlusNormal"/>
        <w:spacing w:before="220"/>
        <w:ind w:firstLine="540"/>
        <w:jc w:val="both"/>
      </w:pPr>
      <w: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F661F9" w:rsidRDefault="00F661F9">
      <w:pPr>
        <w:pStyle w:val="ConsPlusNormal"/>
        <w:ind w:firstLine="540"/>
        <w:jc w:val="both"/>
      </w:pPr>
    </w:p>
    <w:p w:rsidR="00F661F9" w:rsidRDefault="00F661F9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F661F9" w:rsidRDefault="00F661F9">
      <w:pPr>
        <w:pStyle w:val="ConsPlusNormal"/>
      </w:pPr>
    </w:p>
    <w:p w:rsidR="00F661F9" w:rsidRDefault="00F661F9">
      <w:pPr>
        <w:pStyle w:val="ConsPlusNormal"/>
      </w:pPr>
    </w:p>
    <w:p w:rsidR="00F661F9" w:rsidRDefault="00F66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56F" w:rsidRDefault="009D156F"/>
    <w:sectPr w:rsidR="009D156F" w:rsidSect="00FC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F9"/>
    <w:rsid w:val="009D156F"/>
    <w:rsid w:val="00F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4E1B0CAC66742C2262CBEBCD2C53B45E5F5416A0C38A44641844FE45AD49FCE96C1A19E10E75F0FFE81F603aCK8H" TargetMode="External"/><Relationship Id="rId13" Type="http://schemas.openxmlformats.org/officeDocument/2006/relationships/hyperlink" Target="consultantplus://offline/ref=C6D4E1B0CAC66742C2262CBEBCD2C53B45E7FB47640D38A44641844FE45AD49FCE96C1A19E10E75F0FFE81F603aCK8H" TargetMode="External"/><Relationship Id="rId18" Type="http://schemas.openxmlformats.org/officeDocument/2006/relationships/hyperlink" Target="consultantplus://offline/ref=C6D4E1B0CAC66742C2262CBEBCD2C53B46E1F640610138A44641844FE45AD49FDC9699AD9E19FA5C0DEBD7A7459D24D90BE5BB3E3174F107aDK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D4E1B0CAC66742C2262CBEBCD2C53B46E1F047610538A44641844FE45AD49FCE96C1A19E10E75F0FFE81F603aCK8H" TargetMode="External"/><Relationship Id="rId7" Type="http://schemas.openxmlformats.org/officeDocument/2006/relationships/hyperlink" Target="consultantplus://offline/ref=C6D4E1B0CAC66742C2262CBEBCD2C53B45E5FA44670638A44641844FE45AD49FCE96C1A19E10E75F0FFE81F603aCK8H" TargetMode="External"/><Relationship Id="rId12" Type="http://schemas.openxmlformats.org/officeDocument/2006/relationships/hyperlink" Target="consultantplus://offline/ref=C6D4E1B0CAC66742C2262CBEBCD2C53B45E5F243670C38A44641844FE45AD49FDC9699AD9E19F85C0CEBD7A7459D24D90BE5BB3E3174F107aDK8H" TargetMode="External"/><Relationship Id="rId17" Type="http://schemas.openxmlformats.org/officeDocument/2006/relationships/hyperlink" Target="consultantplus://offline/ref=C6D4E1B0CAC66742C2262CBEBCD2C53B46E1F047610538A44641844FE45AD49FDC9699AD9E19FE5C00EBD7A7459D24D90BE5BB3E3174F107aD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D4E1B0CAC66742C22633AFA9D2C53B46EBF44368526FA617148A4AEC0A8E8FCADF94A58019FE410AE081aFK6H" TargetMode="External"/><Relationship Id="rId20" Type="http://schemas.openxmlformats.org/officeDocument/2006/relationships/hyperlink" Target="consultantplus://offline/ref=C6D4E1B0CAC66742C22633AFA9D2C53B46EBF543620138A44641844FE45AD49FCE96C1A19E10E75F0FFE81F603aC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E1B0CAC66742C2262CBEBCD2C53B46E1F047610538A44641844FE45AD49FDC9699A59912AD0E4CB58EF608D629DE1CF9BB3Ba2KFH" TargetMode="External"/><Relationship Id="rId11" Type="http://schemas.openxmlformats.org/officeDocument/2006/relationships/hyperlink" Target="consultantplus://offline/ref=C6D4E1B0CAC66742C2262CBEBCD2C53B45E0FA456A0C38A44641844FE45AD49FCE96C1A19E10E75F0FFE81F603aCK8H" TargetMode="External"/><Relationship Id="rId5" Type="http://schemas.openxmlformats.org/officeDocument/2006/relationships/hyperlink" Target="consultantplus://offline/ref=C6D4E1B0CAC66742C2262CBEBCD2C53B46E2F047610038A44641844FE45AD49FDC9699AD9E19F95C08EBD7A7459D24D90BE5BB3E3174F107aDK8H" TargetMode="External"/><Relationship Id="rId15" Type="http://schemas.openxmlformats.org/officeDocument/2006/relationships/hyperlink" Target="consultantplus://offline/ref=C6D4E1B0CAC66742C2262CBEBCD2C53B46E2F047610038A44641844FE45AD49FDC9699AD9E19F95C08EBD7A7459D24D90BE5BB3E3174F107aDK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D4E1B0CAC66742C2262CBEBCD2C53B45E0F44E620138A44641844FE45AD49FCE96C1A19E10E75F0FFE81F603aCK8H" TargetMode="External"/><Relationship Id="rId19" Type="http://schemas.openxmlformats.org/officeDocument/2006/relationships/hyperlink" Target="consultantplus://offline/ref=C6D4E1B0CAC66742C22633AFA9D2C53B46E1F347620738A44641844FE45AD49FDC9699AD9E19F95D0FEBD7A7459D24D90BE5BB3E3174F107aD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4E1B0CAC66742C2262CBEBCD2C53B45E7FB43650038A44641844FE45AD49FCE96C1A19E10E75F0FFE81F603aCK8H" TargetMode="External"/><Relationship Id="rId14" Type="http://schemas.openxmlformats.org/officeDocument/2006/relationships/hyperlink" Target="consultantplus://offline/ref=C6D4E1B0CAC66742C2262CBEBCD2C53B46E2F047610038A44641844FE45AD49FDC9699AD9E19F95C08EBD7A7459D24D90BE5BB3E3174F107aDK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2020-07-09T07:10:00Z</dcterms:created>
  <dcterms:modified xsi:type="dcterms:W3CDTF">2020-07-09T07:10:00Z</dcterms:modified>
</cp:coreProperties>
</file>